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5CC" w:rsidRPr="00E455CC" w:rsidRDefault="00E455CC" w:rsidP="00E455CC">
      <w:pPr>
        <w:adjustRightInd w:val="0"/>
        <w:snapToGrid w:val="0"/>
        <w:jc w:val="center"/>
        <w:rPr>
          <w:rFonts w:ascii="Arial" w:hAnsi="Arial" w:cs="Arial" w:hint="eastAsia"/>
          <w:b/>
          <w:sz w:val="36"/>
          <w:szCs w:val="36"/>
          <w:u w:val="single"/>
        </w:rPr>
      </w:pPr>
      <w:r w:rsidRPr="00E455CC">
        <w:rPr>
          <w:rFonts w:ascii="Arial" w:hAnsi="Arial" w:cs="Arial"/>
          <w:b/>
          <w:sz w:val="36"/>
          <w:szCs w:val="36"/>
          <w:u w:val="single"/>
        </w:rPr>
        <w:t>行为科学与心理学</w:t>
      </w:r>
    </w:p>
    <w:p w:rsidR="002C7B3D" w:rsidRPr="00A867BF" w:rsidRDefault="00FB160A" w:rsidP="00A867BF">
      <w:pPr>
        <w:adjustRightInd w:val="0"/>
        <w:snapToGrid w:val="0"/>
        <w:rPr>
          <w:rFonts w:ascii="Arial" w:hAnsi="Arial" w:cs="Arial"/>
          <w:sz w:val="24"/>
          <w:szCs w:val="24"/>
        </w:rPr>
      </w:pPr>
      <w:r w:rsidRPr="00A867BF">
        <w:rPr>
          <w:rFonts w:ascii="Arial" w:hAnsi="Arial" w:cs="Arial"/>
          <w:sz w:val="24"/>
          <w:szCs w:val="24"/>
        </w:rPr>
        <w:t>Motivation and Action</w:t>
      </w:r>
    </w:p>
    <w:p w:rsidR="00FB160A" w:rsidRPr="00A867BF" w:rsidRDefault="00FB160A" w:rsidP="00A867BF">
      <w:pPr>
        <w:adjustRightInd w:val="0"/>
        <w:snapToGrid w:val="0"/>
        <w:rPr>
          <w:rFonts w:ascii="Arial" w:hAnsi="Arial" w:cs="Arial"/>
          <w:sz w:val="24"/>
          <w:szCs w:val="24"/>
        </w:rPr>
      </w:pPr>
    </w:p>
    <w:p w:rsidR="00FB160A" w:rsidRPr="00A867BF" w:rsidRDefault="00FB160A" w:rsidP="00A867BF">
      <w:pPr>
        <w:adjustRightInd w:val="0"/>
        <w:snapToGrid w:val="0"/>
        <w:rPr>
          <w:rFonts w:ascii="Arial" w:hAnsi="Arial" w:cs="Arial"/>
          <w:sz w:val="24"/>
          <w:szCs w:val="24"/>
        </w:rPr>
      </w:pPr>
      <w:r w:rsidRPr="00A867BF">
        <w:rPr>
          <w:rFonts w:ascii="Arial" w:hAnsi="Arial" w:cs="Arial"/>
          <w:noProof/>
          <w:sz w:val="24"/>
          <w:szCs w:val="24"/>
        </w:rPr>
        <w:drawing>
          <wp:inline distT="0" distB="0" distL="0" distR="0">
            <wp:extent cx="1269625" cy="180000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9625" cy="1800000"/>
                    </a:xfrm>
                    <a:prstGeom prst="rect">
                      <a:avLst/>
                    </a:prstGeom>
                    <a:noFill/>
                    <a:ln>
                      <a:noFill/>
                    </a:ln>
                  </pic:spPr>
                </pic:pic>
              </a:graphicData>
            </a:graphic>
          </wp:inline>
        </w:drawing>
      </w:r>
      <w:r w:rsidRPr="00A867BF">
        <w:rPr>
          <w:rFonts w:ascii="Arial" w:hAnsi="Arial" w:cs="Arial"/>
          <w:sz w:val="24"/>
          <w:szCs w:val="24"/>
        </w:rPr>
        <w:tab/>
      </w:r>
      <w:r w:rsidRPr="00A867BF">
        <w:rPr>
          <w:rFonts w:ascii="Arial" w:hAnsi="Arial" w:cs="Arial"/>
          <w:sz w:val="24"/>
          <w:szCs w:val="24"/>
        </w:rPr>
        <w:tab/>
      </w:r>
      <w:r w:rsidRPr="00A867BF">
        <w:rPr>
          <w:rFonts w:ascii="Arial" w:hAnsi="Arial" w:cs="Arial"/>
          <w:sz w:val="24"/>
          <w:szCs w:val="24"/>
        </w:rPr>
        <w:tab/>
      </w:r>
      <w:r w:rsidRPr="00A867BF">
        <w:rPr>
          <w:rFonts w:ascii="Arial" w:hAnsi="Arial" w:cs="Arial"/>
          <w:noProof/>
          <w:sz w:val="24"/>
          <w:szCs w:val="24"/>
        </w:rPr>
        <w:drawing>
          <wp:inline distT="0" distB="0" distL="0" distR="0">
            <wp:extent cx="720000" cy="720000"/>
            <wp:effectExtent l="0" t="0" r="444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9B74E8" w:rsidRDefault="009B74E8" w:rsidP="00A867BF">
      <w:pPr>
        <w:adjustRightInd w:val="0"/>
        <w:snapToGrid w:val="0"/>
        <w:rPr>
          <w:rFonts w:ascii="Arial" w:hAnsi="Arial" w:cs="Arial"/>
          <w:sz w:val="24"/>
          <w:szCs w:val="24"/>
        </w:rPr>
      </w:pPr>
    </w:p>
    <w:p w:rsidR="009B74E8" w:rsidRDefault="00950179" w:rsidP="009B74E8">
      <w:pPr>
        <w:adjustRightInd w:val="0"/>
        <w:snapToGrid w:val="0"/>
        <w:rPr>
          <w:rFonts w:ascii="Arial" w:hAnsi="Arial" w:cs="Arial" w:hint="eastAsia"/>
          <w:sz w:val="24"/>
          <w:szCs w:val="24"/>
        </w:rPr>
      </w:pPr>
      <w:r>
        <w:rPr>
          <w:rFonts w:ascii="Arial" w:hAnsi="Arial" w:cs="Arial" w:hint="eastAsia"/>
          <w:sz w:val="24"/>
          <w:szCs w:val="24"/>
        </w:rPr>
        <w:t>本书</w:t>
      </w:r>
      <w:r w:rsidR="009B74E8" w:rsidRPr="009B74E8">
        <w:rPr>
          <w:rFonts w:ascii="Arial" w:hAnsi="Arial" w:cs="Arial" w:hint="eastAsia"/>
          <w:sz w:val="24"/>
          <w:szCs w:val="24"/>
        </w:rPr>
        <w:t>全面</w:t>
      </w:r>
      <w:r>
        <w:rPr>
          <w:rFonts w:ascii="Arial" w:hAnsi="Arial" w:cs="Arial" w:hint="eastAsia"/>
          <w:sz w:val="24"/>
          <w:szCs w:val="24"/>
        </w:rPr>
        <w:t>呈现</w:t>
      </w:r>
      <w:r w:rsidR="009B74E8" w:rsidRPr="009B74E8">
        <w:rPr>
          <w:rFonts w:ascii="Arial" w:hAnsi="Arial" w:cs="Arial" w:hint="eastAsia"/>
          <w:sz w:val="24"/>
          <w:szCs w:val="24"/>
        </w:rPr>
        <w:t>了动机</w:t>
      </w:r>
      <w:r w:rsidR="002B0F09">
        <w:rPr>
          <w:rFonts w:ascii="Arial" w:hAnsi="Arial" w:cs="Arial" w:hint="eastAsia"/>
          <w:sz w:val="24"/>
          <w:szCs w:val="24"/>
        </w:rPr>
        <w:t>研究</w:t>
      </w:r>
      <w:r w:rsidR="009B74E8" w:rsidRPr="009B74E8">
        <w:rPr>
          <w:rFonts w:ascii="Arial" w:hAnsi="Arial" w:cs="Arial" w:hint="eastAsia"/>
          <w:sz w:val="24"/>
          <w:szCs w:val="24"/>
        </w:rPr>
        <w:t>的历史，并介绍了最新的理论和研究发现。前面的</w:t>
      </w:r>
      <w:r>
        <w:rPr>
          <w:rFonts w:ascii="Arial" w:hAnsi="Arial" w:cs="Arial" w:hint="eastAsia"/>
          <w:sz w:val="24"/>
          <w:szCs w:val="24"/>
        </w:rPr>
        <w:t>章节</w:t>
      </w:r>
      <w:r w:rsidR="009B74E8" w:rsidRPr="009B74E8">
        <w:rPr>
          <w:rFonts w:ascii="Arial" w:hAnsi="Arial" w:cs="Arial" w:hint="eastAsia"/>
          <w:sz w:val="24"/>
          <w:szCs w:val="24"/>
        </w:rPr>
        <w:t>对动机心理学领域进行了广泛介绍和深入</w:t>
      </w:r>
      <w:r>
        <w:rPr>
          <w:rFonts w:ascii="Arial" w:hAnsi="Arial" w:cs="Arial" w:hint="eastAsia"/>
          <w:sz w:val="24"/>
          <w:szCs w:val="24"/>
        </w:rPr>
        <w:t>探讨</w:t>
      </w:r>
      <w:r w:rsidR="009B74E8" w:rsidRPr="009B74E8">
        <w:rPr>
          <w:rFonts w:ascii="Arial" w:hAnsi="Arial" w:cs="Arial" w:hint="eastAsia"/>
          <w:sz w:val="24"/>
          <w:szCs w:val="24"/>
        </w:rPr>
        <w:t>，列出了不同的观点和研究传统。随后的章节探讨了人类动机的主要主题，包括成就</w:t>
      </w:r>
      <w:r>
        <w:rPr>
          <w:rFonts w:ascii="Arial" w:hAnsi="Arial" w:cs="Arial" w:hint="eastAsia"/>
          <w:sz w:val="24"/>
          <w:szCs w:val="24"/>
        </w:rPr>
        <w:t>动机、交往动机</w:t>
      </w:r>
      <w:r w:rsidR="009B74E8" w:rsidRPr="009B74E8">
        <w:rPr>
          <w:rFonts w:ascii="Arial" w:hAnsi="Arial" w:cs="Arial" w:hint="eastAsia"/>
          <w:sz w:val="24"/>
          <w:szCs w:val="24"/>
        </w:rPr>
        <w:t>和权力动机，以及动机心理学的基础知识。此外，本书还</w:t>
      </w:r>
      <w:r w:rsidR="00AD2BAA">
        <w:rPr>
          <w:rFonts w:ascii="Arial" w:hAnsi="Arial" w:cs="Arial" w:hint="eastAsia"/>
          <w:sz w:val="24"/>
          <w:szCs w:val="24"/>
        </w:rPr>
        <w:t>探讨</w:t>
      </w:r>
      <w:r w:rsidR="009B74E8" w:rsidRPr="009B74E8">
        <w:rPr>
          <w:rFonts w:ascii="Arial" w:hAnsi="Arial" w:cs="Arial" w:hint="eastAsia"/>
          <w:sz w:val="24"/>
          <w:szCs w:val="24"/>
        </w:rPr>
        <w:t>了动机在三个实践领域中的作用：学校和大学，工作场所和体育。</w:t>
      </w:r>
    </w:p>
    <w:p w:rsidR="00E455CC" w:rsidRDefault="00E455CC" w:rsidP="009B74E8">
      <w:pPr>
        <w:adjustRightInd w:val="0"/>
        <w:snapToGrid w:val="0"/>
        <w:rPr>
          <w:rFonts w:ascii="Arial" w:hAnsi="Arial" w:cs="Arial" w:hint="eastAsia"/>
          <w:sz w:val="24"/>
          <w:szCs w:val="24"/>
        </w:rPr>
      </w:pPr>
    </w:p>
    <w:p w:rsidR="00E455CC"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t>生物医学</w:t>
      </w:r>
      <w:r w:rsidRPr="00E455CC">
        <w:rPr>
          <w:rFonts w:ascii="Arial" w:hAnsi="Arial" w:cs="Arial" w:hint="eastAsia"/>
          <w:b/>
          <w:sz w:val="36"/>
          <w:szCs w:val="36"/>
          <w:u w:val="single"/>
        </w:rPr>
        <w:t>与生命科学</w:t>
      </w:r>
      <w:r w:rsidRPr="00E455CC">
        <w:rPr>
          <w:rFonts w:ascii="Arial" w:hAnsi="Arial" w:cs="Arial"/>
          <w:b/>
          <w:sz w:val="36"/>
          <w:szCs w:val="36"/>
          <w:u w:val="single"/>
        </w:rPr>
        <w:t> </w:t>
      </w:r>
    </w:p>
    <w:p w:rsidR="00FB160A" w:rsidRPr="00A867BF" w:rsidRDefault="00FB160A" w:rsidP="00A867BF">
      <w:pPr>
        <w:adjustRightInd w:val="0"/>
        <w:snapToGrid w:val="0"/>
        <w:rPr>
          <w:rFonts w:ascii="Arial" w:hAnsi="Arial" w:cs="Arial"/>
          <w:sz w:val="24"/>
          <w:szCs w:val="24"/>
        </w:rPr>
      </w:pPr>
    </w:p>
    <w:p w:rsidR="00FB160A" w:rsidRPr="00A867BF" w:rsidRDefault="00FB160A" w:rsidP="00A867BF">
      <w:pPr>
        <w:adjustRightInd w:val="0"/>
        <w:snapToGrid w:val="0"/>
        <w:rPr>
          <w:rFonts w:ascii="Arial" w:hAnsi="Arial" w:cs="Arial"/>
          <w:sz w:val="24"/>
          <w:szCs w:val="24"/>
        </w:rPr>
      </w:pPr>
      <w:r w:rsidRPr="00A867BF">
        <w:rPr>
          <w:rFonts w:ascii="Arial" w:hAnsi="Arial" w:cs="Arial"/>
          <w:sz w:val="24"/>
          <w:szCs w:val="24"/>
        </w:rPr>
        <w:t>Plant Physiological Ecology</w:t>
      </w:r>
    </w:p>
    <w:p w:rsidR="00FB160A" w:rsidRPr="00A867BF" w:rsidRDefault="00FB160A" w:rsidP="00A867BF">
      <w:pPr>
        <w:adjustRightInd w:val="0"/>
        <w:snapToGrid w:val="0"/>
        <w:rPr>
          <w:rFonts w:ascii="Arial" w:hAnsi="Arial" w:cs="Arial"/>
          <w:sz w:val="24"/>
          <w:szCs w:val="24"/>
        </w:rPr>
      </w:pPr>
    </w:p>
    <w:p w:rsidR="00FB160A" w:rsidRPr="00A867BF" w:rsidRDefault="00C443B6" w:rsidP="00A867BF">
      <w:pPr>
        <w:adjustRightInd w:val="0"/>
        <w:snapToGrid w:val="0"/>
        <w:rPr>
          <w:rFonts w:ascii="Arial" w:hAnsi="Arial" w:cs="Arial"/>
          <w:sz w:val="24"/>
          <w:szCs w:val="24"/>
        </w:rPr>
      </w:pPr>
      <w:r w:rsidRPr="00A867BF">
        <w:rPr>
          <w:rFonts w:ascii="Arial" w:hAnsi="Arial" w:cs="Arial"/>
          <w:noProof/>
          <w:sz w:val="24"/>
          <w:szCs w:val="24"/>
        </w:rPr>
        <w:drawing>
          <wp:inline distT="0" distB="0" distL="0" distR="0">
            <wp:extent cx="1211598" cy="18000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98" cy="1800000"/>
                    </a:xfrm>
                    <a:prstGeom prst="rect">
                      <a:avLst/>
                    </a:prstGeom>
                    <a:noFill/>
                    <a:ln>
                      <a:noFill/>
                    </a:ln>
                  </pic:spPr>
                </pic:pic>
              </a:graphicData>
            </a:graphic>
          </wp:inline>
        </w:drawing>
      </w:r>
      <w:r w:rsidRPr="00A867BF">
        <w:rPr>
          <w:rFonts w:ascii="Arial" w:hAnsi="Arial" w:cs="Arial"/>
          <w:sz w:val="24"/>
          <w:szCs w:val="24"/>
        </w:rPr>
        <w:tab/>
      </w:r>
      <w:r w:rsidRPr="00A867BF">
        <w:rPr>
          <w:rFonts w:ascii="Arial" w:hAnsi="Arial" w:cs="Arial"/>
          <w:sz w:val="24"/>
          <w:szCs w:val="24"/>
        </w:rPr>
        <w:tab/>
      </w:r>
      <w:r w:rsidRPr="00A867BF">
        <w:rPr>
          <w:rFonts w:ascii="Arial" w:hAnsi="Arial" w:cs="Arial"/>
          <w:sz w:val="24"/>
          <w:szCs w:val="24"/>
        </w:rPr>
        <w:tab/>
      </w:r>
      <w:r w:rsidRPr="00A867BF">
        <w:rPr>
          <w:rFonts w:ascii="Arial" w:hAnsi="Arial" w:cs="Arial"/>
          <w:noProof/>
          <w:sz w:val="24"/>
          <w:szCs w:val="24"/>
        </w:rPr>
        <w:drawing>
          <wp:inline distT="0" distB="0" distL="0" distR="0">
            <wp:extent cx="720000" cy="720000"/>
            <wp:effectExtent l="0" t="0" r="444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sidR="00FB160A" w:rsidRPr="00A867BF">
        <w:rPr>
          <w:rFonts w:ascii="Arial" w:hAnsi="Arial" w:cs="Arial"/>
          <w:sz w:val="24"/>
          <w:szCs w:val="24"/>
        </w:rPr>
        <w:tab/>
      </w:r>
      <w:r w:rsidR="00FB160A" w:rsidRPr="00A867BF">
        <w:rPr>
          <w:rFonts w:ascii="Arial" w:hAnsi="Arial" w:cs="Arial"/>
          <w:sz w:val="24"/>
          <w:szCs w:val="24"/>
        </w:rPr>
        <w:tab/>
      </w:r>
      <w:r w:rsidR="00FB160A" w:rsidRPr="00A867BF">
        <w:rPr>
          <w:rFonts w:ascii="Arial" w:hAnsi="Arial" w:cs="Arial"/>
          <w:sz w:val="24"/>
          <w:szCs w:val="24"/>
        </w:rPr>
        <w:tab/>
      </w:r>
    </w:p>
    <w:p w:rsidR="00C443B6" w:rsidRPr="00A867BF" w:rsidRDefault="00C443B6" w:rsidP="00A867BF">
      <w:pPr>
        <w:adjustRightInd w:val="0"/>
        <w:snapToGrid w:val="0"/>
        <w:rPr>
          <w:rFonts w:ascii="Arial" w:hAnsi="Arial" w:cs="Arial"/>
          <w:sz w:val="24"/>
          <w:szCs w:val="24"/>
        </w:rPr>
      </w:pPr>
    </w:p>
    <w:p w:rsidR="00371CA2" w:rsidRPr="00A867BF" w:rsidRDefault="007150CC" w:rsidP="00371CA2">
      <w:pPr>
        <w:adjustRightInd w:val="0"/>
        <w:snapToGrid w:val="0"/>
        <w:rPr>
          <w:rFonts w:ascii="Arial" w:hAnsi="Arial" w:cs="Arial"/>
          <w:sz w:val="24"/>
          <w:szCs w:val="24"/>
        </w:rPr>
      </w:pPr>
      <w:r>
        <w:rPr>
          <w:rFonts w:ascii="Arial" w:hAnsi="Arial" w:cs="Arial" w:hint="eastAsia"/>
          <w:sz w:val="24"/>
          <w:szCs w:val="24"/>
        </w:rPr>
        <w:t>该书</w:t>
      </w:r>
      <w:r w:rsidR="00371CA2" w:rsidRPr="00371CA2">
        <w:rPr>
          <w:rFonts w:ascii="Arial" w:hAnsi="Arial" w:cs="Arial" w:hint="eastAsia"/>
          <w:sz w:val="24"/>
          <w:szCs w:val="24"/>
        </w:rPr>
        <w:t>从碳代谢和运输</w:t>
      </w:r>
      <w:r>
        <w:rPr>
          <w:rFonts w:ascii="Arial" w:hAnsi="Arial" w:cs="Arial" w:hint="eastAsia"/>
          <w:sz w:val="24"/>
          <w:szCs w:val="24"/>
        </w:rPr>
        <w:t>、</w:t>
      </w:r>
      <w:r w:rsidR="00371CA2" w:rsidRPr="00371CA2">
        <w:rPr>
          <w:rFonts w:ascii="Arial" w:hAnsi="Arial" w:cs="Arial" w:hint="eastAsia"/>
          <w:sz w:val="24"/>
          <w:szCs w:val="24"/>
        </w:rPr>
        <w:t>植物水分关系和能量平衡的过程开始</w:t>
      </w:r>
      <w:r>
        <w:rPr>
          <w:rFonts w:ascii="Arial" w:hAnsi="Arial" w:cs="Arial" w:hint="eastAsia"/>
          <w:sz w:val="24"/>
          <w:szCs w:val="24"/>
        </w:rPr>
        <w:t>；</w:t>
      </w:r>
      <w:r w:rsidR="00371CA2" w:rsidRPr="00371CA2">
        <w:rPr>
          <w:rFonts w:ascii="Arial" w:hAnsi="Arial" w:cs="Arial" w:hint="eastAsia"/>
          <w:sz w:val="24"/>
          <w:szCs w:val="24"/>
        </w:rPr>
        <w:t>在</w:t>
      </w:r>
      <w:r>
        <w:rPr>
          <w:rFonts w:ascii="Arial" w:hAnsi="Arial" w:cs="Arial" w:hint="eastAsia"/>
          <w:sz w:val="24"/>
          <w:szCs w:val="24"/>
        </w:rPr>
        <w:t>探讨</w:t>
      </w:r>
      <w:r w:rsidR="00371CA2" w:rsidRPr="00371CA2">
        <w:rPr>
          <w:rFonts w:ascii="Arial" w:hAnsi="Arial" w:cs="Arial" w:hint="eastAsia"/>
          <w:sz w:val="24"/>
          <w:szCs w:val="24"/>
        </w:rPr>
        <w:t>了单叶和整株之后，</w:t>
      </w:r>
      <w:r w:rsidR="009C7BAB">
        <w:rPr>
          <w:rFonts w:ascii="Arial" w:hAnsi="Arial" w:cs="Arial" w:hint="eastAsia"/>
          <w:sz w:val="24"/>
          <w:szCs w:val="24"/>
        </w:rPr>
        <w:t>将这些</w:t>
      </w:r>
      <w:r w:rsidR="00371CA2" w:rsidRPr="00371CA2">
        <w:rPr>
          <w:rFonts w:ascii="Arial" w:hAnsi="Arial" w:cs="Arial" w:hint="eastAsia"/>
          <w:sz w:val="24"/>
          <w:szCs w:val="24"/>
        </w:rPr>
        <w:t>生理过程扩大到</w:t>
      </w:r>
      <w:r w:rsidR="009C7BAB">
        <w:rPr>
          <w:rFonts w:ascii="Arial" w:hAnsi="Arial" w:cs="Arial" w:hint="eastAsia"/>
          <w:sz w:val="24"/>
          <w:szCs w:val="24"/>
        </w:rPr>
        <w:t>冠层水平进行研究</w:t>
      </w:r>
      <w:r w:rsidR="00371CA2" w:rsidRPr="00371CA2">
        <w:rPr>
          <w:rFonts w:ascii="Arial" w:hAnsi="Arial" w:cs="Arial" w:hint="eastAsia"/>
          <w:sz w:val="24"/>
          <w:szCs w:val="24"/>
        </w:rPr>
        <w:t>。随后的章节讨论了矿物质营养以及植物应对营养缺乏或有毒土壤的方法。</w:t>
      </w:r>
      <w:r w:rsidR="009C7BAB">
        <w:rPr>
          <w:rFonts w:ascii="Arial" w:hAnsi="Arial" w:cs="Arial" w:hint="eastAsia"/>
          <w:sz w:val="24"/>
          <w:szCs w:val="24"/>
        </w:rPr>
        <w:t>之后，</w:t>
      </w:r>
      <w:r w:rsidR="00371CA2" w:rsidRPr="00371CA2">
        <w:rPr>
          <w:rFonts w:ascii="Arial" w:hAnsi="Arial" w:cs="Arial" w:hint="eastAsia"/>
          <w:sz w:val="24"/>
          <w:szCs w:val="24"/>
        </w:rPr>
        <w:t>本书</w:t>
      </w:r>
      <w:r w:rsidR="009C7BAB">
        <w:rPr>
          <w:rFonts w:ascii="Arial" w:hAnsi="Arial" w:cs="Arial" w:hint="eastAsia"/>
          <w:sz w:val="24"/>
          <w:szCs w:val="24"/>
        </w:rPr>
        <w:t>探讨了</w:t>
      </w:r>
      <w:r w:rsidR="00371CA2" w:rsidRPr="00371CA2">
        <w:rPr>
          <w:rFonts w:ascii="Arial" w:hAnsi="Arial" w:cs="Arial" w:hint="eastAsia"/>
          <w:sz w:val="24"/>
          <w:szCs w:val="24"/>
        </w:rPr>
        <w:t>生长和分配模式</w:t>
      </w:r>
      <w:r w:rsidR="007A03EC">
        <w:rPr>
          <w:rFonts w:ascii="Arial" w:hAnsi="Arial" w:cs="Arial" w:hint="eastAsia"/>
          <w:sz w:val="24"/>
          <w:szCs w:val="24"/>
        </w:rPr>
        <w:t>、</w:t>
      </w:r>
      <w:r w:rsidR="00371CA2" w:rsidRPr="00371CA2">
        <w:rPr>
          <w:rFonts w:ascii="Arial" w:hAnsi="Arial" w:cs="Arial" w:hint="eastAsia"/>
          <w:sz w:val="24"/>
          <w:szCs w:val="24"/>
        </w:rPr>
        <w:t>生活史特征以及植物与其他生物之间的相互作用。后面的章节</w:t>
      </w:r>
      <w:r w:rsidR="009C7BAB">
        <w:rPr>
          <w:rFonts w:ascii="Arial" w:hAnsi="Arial" w:cs="Arial" w:hint="eastAsia"/>
          <w:sz w:val="24"/>
          <w:szCs w:val="24"/>
        </w:rPr>
        <w:t>研究了</w:t>
      </w:r>
      <w:r w:rsidR="00371CA2" w:rsidRPr="00371CA2">
        <w:rPr>
          <w:rFonts w:ascii="Arial" w:hAnsi="Arial" w:cs="Arial" w:hint="eastAsia"/>
          <w:sz w:val="24"/>
          <w:szCs w:val="24"/>
        </w:rPr>
        <w:t>影响植物材料分解的</w:t>
      </w:r>
      <w:r w:rsidR="00950179">
        <w:rPr>
          <w:rFonts w:ascii="Arial" w:hAnsi="Arial" w:cs="Arial" w:hint="eastAsia"/>
          <w:sz w:val="24"/>
          <w:szCs w:val="24"/>
        </w:rPr>
        <w:t>特征</w:t>
      </w:r>
      <w:r w:rsidR="00371CA2" w:rsidRPr="00371CA2">
        <w:rPr>
          <w:rFonts w:ascii="Arial" w:hAnsi="Arial" w:cs="Arial" w:hint="eastAsia"/>
          <w:sz w:val="24"/>
          <w:szCs w:val="24"/>
        </w:rPr>
        <w:t>以及植物生理生态</w:t>
      </w:r>
      <w:r w:rsidR="00950179">
        <w:rPr>
          <w:rFonts w:ascii="Arial" w:hAnsi="Arial" w:cs="Arial" w:hint="eastAsia"/>
          <w:sz w:val="24"/>
          <w:szCs w:val="24"/>
        </w:rPr>
        <w:t>学</w:t>
      </w:r>
      <w:r w:rsidR="003906F9">
        <w:rPr>
          <w:rFonts w:ascii="Arial" w:hAnsi="Arial" w:cs="Arial" w:hint="eastAsia"/>
          <w:sz w:val="24"/>
          <w:szCs w:val="24"/>
        </w:rPr>
        <w:t>过程</w:t>
      </w:r>
      <w:r w:rsidR="003906F9" w:rsidRPr="003906F9">
        <w:rPr>
          <w:rFonts w:ascii="Arial" w:hAnsi="Arial" w:cs="Arial" w:hint="eastAsia"/>
          <w:sz w:val="24"/>
          <w:szCs w:val="24"/>
        </w:rPr>
        <w:t>在生态系统和全球范围内</w:t>
      </w:r>
      <w:r w:rsidR="00371CA2" w:rsidRPr="00371CA2">
        <w:rPr>
          <w:rFonts w:ascii="Arial" w:hAnsi="Arial" w:cs="Arial" w:hint="eastAsia"/>
          <w:sz w:val="24"/>
          <w:szCs w:val="24"/>
        </w:rPr>
        <w:t>的</w:t>
      </w:r>
      <w:r w:rsidR="003906F9">
        <w:rPr>
          <w:rFonts w:ascii="Arial" w:hAnsi="Arial" w:cs="Arial" w:hint="eastAsia"/>
          <w:sz w:val="24"/>
          <w:szCs w:val="24"/>
        </w:rPr>
        <w:t>影响</w:t>
      </w:r>
      <w:r w:rsidR="00371CA2" w:rsidRPr="00371CA2">
        <w:rPr>
          <w:rFonts w:ascii="Arial" w:hAnsi="Arial" w:cs="Arial" w:hint="eastAsia"/>
          <w:sz w:val="24"/>
          <w:szCs w:val="24"/>
        </w:rPr>
        <w:t>。</w:t>
      </w:r>
    </w:p>
    <w:p w:rsidR="00E455CC" w:rsidRDefault="00E455CC">
      <w:pPr>
        <w:widowControl/>
        <w:jc w:val="left"/>
        <w:rPr>
          <w:rFonts w:ascii="Arial" w:hAnsi="Arial" w:cs="Arial"/>
          <w:sz w:val="24"/>
          <w:szCs w:val="24"/>
        </w:rPr>
      </w:pPr>
      <w:r>
        <w:rPr>
          <w:rFonts w:ascii="Arial" w:hAnsi="Arial" w:cs="Arial"/>
          <w:sz w:val="24"/>
          <w:szCs w:val="24"/>
        </w:rPr>
        <w:br w:type="page"/>
      </w:r>
    </w:p>
    <w:p w:rsidR="00C443B6"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lastRenderedPageBreak/>
        <w:t>商业与管理</w:t>
      </w:r>
    </w:p>
    <w:p w:rsidR="00C443B6" w:rsidRPr="00A867BF" w:rsidRDefault="00C443B6" w:rsidP="00A867BF">
      <w:pPr>
        <w:adjustRightInd w:val="0"/>
        <w:snapToGrid w:val="0"/>
        <w:rPr>
          <w:rFonts w:ascii="Arial" w:hAnsi="Arial" w:cs="Arial"/>
          <w:sz w:val="24"/>
          <w:szCs w:val="24"/>
        </w:rPr>
      </w:pPr>
      <w:r w:rsidRPr="00A867BF">
        <w:rPr>
          <w:rFonts w:ascii="Arial" w:hAnsi="Arial" w:cs="Arial"/>
          <w:sz w:val="24"/>
          <w:szCs w:val="24"/>
        </w:rPr>
        <w:t>Leadership Today</w:t>
      </w:r>
    </w:p>
    <w:p w:rsidR="00C443B6" w:rsidRPr="00A867BF" w:rsidRDefault="00C443B6" w:rsidP="00A867BF">
      <w:pPr>
        <w:adjustRightInd w:val="0"/>
        <w:snapToGrid w:val="0"/>
        <w:rPr>
          <w:rFonts w:ascii="Arial" w:hAnsi="Arial" w:cs="Arial"/>
          <w:sz w:val="24"/>
          <w:szCs w:val="24"/>
        </w:rPr>
      </w:pPr>
    </w:p>
    <w:p w:rsidR="00C443B6" w:rsidRPr="00A867BF" w:rsidRDefault="00C443B6" w:rsidP="00A867BF">
      <w:pPr>
        <w:adjustRightInd w:val="0"/>
        <w:snapToGrid w:val="0"/>
        <w:rPr>
          <w:rFonts w:ascii="Arial" w:hAnsi="Arial" w:cs="Arial"/>
          <w:sz w:val="24"/>
          <w:szCs w:val="24"/>
        </w:rPr>
      </w:pPr>
      <w:r w:rsidRPr="00A867BF">
        <w:rPr>
          <w:rFonts w:ascii="Arial" w:hAnsi="Arial" w:cs="Arial"/>
          <w:noProof/>
          <w:sz w:val="24"/>
          <w:szCs w:val="24"/>
        </w:rPr>
        <w:drawing>
          <wp:inline distT="0" distB="0" distL="0" distR="0">
            <wp:extent cx="1235475" cy="180000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5475" cy="1800000"/>
                    </a:xfrm>
                    <a:prstGeom prst="rect">
                      <a:avLst/>
                    </a:prstGeom>
                    <a:noFill/>
                    <a:ln>
                      <a:noFill/>
                    </a:ln>
                  </pic:spPr>
                </pic:pic>
              </a:graphicData>
            </a:graphic>
          </wp:inline>
        </w:drawing>
      </w:r>
      <w:r w:rsidRPr="00A867BF">
        <w:rPr>
          <w:rFonts w:ascii="Arial" w:hAnsi="Arial" w:cs="Arial"/>
          <w:sz w:val="24"/>
          <w:szCs w:val="24"/>
        </w:rPr>
        <w:tab/>
      </w:r>
      <w:r w:rsidRPr="00A867BF">
        <w:rPr>
          <w:rFonts w:ascii="Arial" w:hAnsi="Arial" w:cs="Arial"/>
          <w:sz w:val="24"/>
          <w:szCs w:val="24"/>
        </w:rPr>
        <w:tab/>
      </w:r>
      <w:r w:rsidRPr="00A867BF">
        <w:rPr>
          <w:rFonts w:ascii="Arial" w:hAnsi="Arial" w:cs="Arial"/>
          <w:sz w:val="24"/>
          <w:szCs w:val="24"/>
        </w:rPr>
        <w:tab/>
      </w:r>
      <w:r w:rsidRPr="00A867BF">
        <w:rPr>
          <w:rFonts w:ascii="Arial" w:hAnsi="Arial" w:cs="Arial"/>
          <w:noProof/>
          <w:sz w:val="24"/>
          <w:szCs w:val="24"/>
        </w:rPr>
        <w:drawing>
          <wp:inline distT="0" distB="0" distL="0" distR="0">
            <wp:extent cx="720000" cy="720000"/>
            <wp:effectExtent l="0" t="0" r="4445"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6C7840" w:rsidRDefault="006C7840" w:rsidP="00371CA2">
      <w:pPr>
        <w:adjustRightInd w:val="0"/>
        <w:snapToGrid w:val="0"/>
        <w:rPr>
          <w:rFonts w:ascii="Arial" w:hAnsi="Arial" w:cs="Arial"/>
          <w:sz w:val="24"/>
          <w:szCs w:val="24"/>
        </w:rPr>
      </w:pPr>
    </w:p>
    <w:p w:rsidR="00371CA2" w:rsidRPr="00371CA2" w:rsidRDefault="006C7840" w:rsidP="00371CA2">
      <w:pPr>
        <w:adjustRightInd w:val="0"/>
        <w:snapToGrid w:val="0"/>
        <w:rPr>
          <w:rFonts w:ascii="Arial" w:hAnsi="Arial" w:cs="Arial"/>
          <w:sz w:val="24"/>
          <w:szCs w:val="24"/>
        </w:rPr>
      </w:pPr>
      <w:r>
        <w:rPr>
          <w:rFonts w:ascii="Arial" w:hAnsi="Arial" w:cs="Arial" w:hint="eastAsia"/>
          <w:sz w:val="24"/>
          <w:szCs w:val="24"/>
        </w:rPr>
        <w:t>该书</w:t>
      </w:r>
      <w:r w:rsidR="00376E27">
        <w:rPr>
          <w:rFonts w:ascii="Arial" w:hAnsi="Arial" w:cs="Arial" w:hint="eastAsia"/>
          <w:sz w:val="24"/>
          <w:szCs w:val="24"/>
        </w:rPr>
        <w:t>清晰</w:t>
      </w:r>
      <w:r w:rsidR="00371CA2" w:rsidRPr="00371CA2">
        <w:rPr>
          <w:rFonts w:ascii="Arial" w:hAnsi="Arial" w:cs="Arial" w:hint="eastAsia"/>
          <w:sz w:val="24"/>
          <w:szCs w:val="24"/>
        </w:rPr>
        <w:t>地</w:t>
      </w:r>
      <w:r>
        <w:rPr>
          <w:rFonts w:ascii="Arial" w:hAnsi="Arial" w:cs="Arial" w:hint="eastAsia"/>
          <w:sz w:val="24"/>
          <w:szCs w:val="24"/>
        </w:rPr>
        <w:t>呈现</w:t>
      </w:r>
      <w:r w:rsidR="00371CA2" w:rsidRPr="00371CA2">
        <w:rPr>
          <w:rFonts w:ascii="Arial" w:hAnsi="Arial" w:cs="Arial" w:hint="eastAsia"/>
          <w:sz w:val="24"/>
          <w:szCs w:val="24"/>
        </w:rPr>
        <w:t>了当今商业环境</w:t>
      </w:r>
      <w:r w:rsidR="00711BF5">
        <w:rPr>
          <w:rFonts w:ascii="Arial" w:hAnsi="Arial" w:cs="Arial" w:hint="eastAsia"/>
          <w:sz w:val="24"/>
          <w:szCs w:val="24"/>
        </w:rPr>
        <w:t>对</w:t>
      </w:r>
      <w:r w:rsidR="00371CA2" w:rsidRPr="00371CA2">
        <w:rPr>
          <w:rFonts w:ascii="Arial" w:hAnsi="Arial" w:cs="Arial" w:hint="eastAsia"/>
          <w:sz w:val="24"/>
          <w:szCs w:val="24"/>
        </w:rPr>
        <w:t>领导</w:t>
      </w:r>
      <w:r w:rsidR="00711BF5">
        <w:rPr>
          <w:rFonts w:ascii="Arial" w:hAnsi="Arial" w:cs="Arial" w:hint="eastAsia"/>
          <w:sz w:val="24"/>
          <w:szCs w:val="24"/>
        </w:rPr>
        <w:t>力的</w:t>
      </w:r>
      <w:r w:rsidR="00371CA2" w:rsidRPr="00371CA2">
        <w:rPr>
          <w:rFonts w:ascii="Arial" w:hAnsi="Arial" w:cs="Arial" w:hint="eastAsia"/>
          <w:sz w:val="24"/>
          <w:szCs w:val="24"/>
        </w:rPr>
        <w:t>需求，并在软</w:t>
      </w:r>
      <w:r w:rsidR="00711BF5">
        <w:rPr>
          <w:rFonts w:ascii="Arial" w:hAnsi="Arial" w:cs="Arial" w:hint="eastAsia"/>
          <w:sz w:val="24"/>
          <w:szCs w:val="24"/>
        </w:rPr>
        <w:t>、</w:t>
      </w:r>
      <w:r w:rsidR="00371CA2" w:rsidRPr="00371CA2">
        <w:rPr>
          <w:rFonts w:ascii="Arial" w:hAnsi="Arial" w:cs="Arial" w:hint="eastAsia"/>
          <w:sz w:val="24"/>
          <w:szCs w:val="24"/>
        </w:rPr>
        <w:t>硬领导技能范围内进行了解释。它</w:t>
      </w:r>
      <w:r w:rsidR="00711BF5">
        <w:rPr>
          <w:rFonts w:ascii="Arial" w:hAnsi="Arial" w:cs="Arial" w:hint="eastAsia"/>
          <w:sz w:val="24"/>
          <w:szCs w:val="24"/>
        </w:rPr>
        <w:t>探讨</w:t>
      </w:r>
      <w:r w:rsidR="00371CA2" w:rsidRPr="00371CA2">
        <w:rPr>
          <w:rFonts w:ascii="Arial" w:hAnsi="Arial" w:cs="Arial" w:hint="eastAsia"/>
          <w:sz w:val="24"/>
          <w:szCs w:val="24"/>
        </w:rPr>
        <w:t>了诸如</w:t>
      </w:r>
      <w:r w:rsidR="00711BF5">
        <w:rPr>
          <w:rFonts w:ascii="Arial" w:hAnsi="Arial" w:cs="Arial" w:hint="eastAsia"/>
          <w:sz w:val="24"/>
          <w:szCs w:val="24"/>
        </w:rPr>
        <w:t>精神、</w:t>
      </w:r>
      <w:r w:rsidR="003C6C0B">
        <w:rPr>
          <w:rFonts w:ascii="Arial" w:hAnsi="Arial" w:cs="Arial" w:hint="eastAsia"/>
          <w:sz w:val="24"/>
          <w:szCs w:val="24"/>
        </w:rPr>
        <w:t>共情</w:t>
      </w:r>
      <w:r w:rsidR="00711BF5">
        <w:rPr>
          <w:rFonts w:ascii="Arial" w:hAnsi="Arial" w:cs="Arial" w:hint="eastAsia"/>
          <w:sz w:val="24"/>
          <w:szCs w:val="24"/>
        </w:rPr>
        <w:t>、</w:t>
      </w:r>
      <w:r w:rsidR="00371CA2" w:rsidRPr="00371CA2">
        <w:rPr>
          <w:rFonts w:ascii="Arial" w:hAnsi="Arial" w:cs="Arial" w:hint="eastAsia"/>
          <w:sz w:val="24"/>
          <w:szCs w:val="24"/>
        </w:rPr>
        <w:t>道德行为</w:t>
      </w:r>
      <w:r w:rsidR="00711BF5">
        <w:rPr>
          <w:rFonts w:ascii="Arial" w:hAnsi="Arial" w:cs="Arial" w:hint="eastAsia"/>
          <w:sz w:val="24"/>
          <w:szCs w:val="24"/>
        </w:rPr>
        <w:t>、</w:t>
      </w:r>
      <w:r w:rsidR="00371CA2" w:rsidRPr="00371CA2">
        <w:rPr>
          <w:rFonts w:ascii="Arial" w:hAnsi="Arial" w:cs="Arial" w:hint="eastAsia"/>
          <w:sz w:val="24"/>
          <w:szCs w:val="24"/>
        </w:rPr>
        <w:t>正念</w:t>
      </w:r>
      <w:r w:rsidR="00711BF5">
        <w:rPr>
          <w:rFonts w:ascii="Arial" w:hAnsi="Arial" w:cs="Arial" w:hint="eastAsia"/>
          <w:sz w:val="24"/>
          <w:szCs w:val="24"/>
        </w:rPr>
        <w:t>、</w:t>
      </w:r>
      <w:r w:rsidR="003C6C0B">
        <w:rPr>
          <w:rFonts w:ascii="Arial" w:hAnsi="Arial" w:cs="Arial" w:hint="eastAsia"/>
          <w:sz w:val="24"/>
          <w:szCs w:val="24"/>
        </w:rPr>
        <w:t>问题解决、</w:t>
      </w:r>
      <w:r w:rsidR="00371CA2" w:rsidRPr="00371CA2">
        <w:rPr>
          <w:rFonts w:ascii="Arial" w:hAnsi="Arial" w:cs="Arial" w:hint="eastAsia"/>
          <w:sz w:val="24"/>
          <w:szCs w:val="24"/>
        </w:rPr>
        <w:t>自信</w:t>
      </w:r>
      <w:r w:rsidR="003C6C0B">
        <w:rPr>
          <w:rFonts w:ascii="Arial" w:hAnsi="Arial" w:cs="Arial" w:hint="eastAsia"/>
          <w:sz w:val="24"/>
          <w:szCs w:val="24"/>
        </w:rPr>
        <w:t>、志向、</w:t>
      </w:r>
      <w:r w:rsidR="00371CA2" w:rsidRPr="00371CA2">
        <w:rPr>
          <w:rFonts w:ascii="Arial" w:hAnsi="Arial" w:cs="Arial" w:hint="eastAsia"/>
          <w:sz w:val="24"/>
          <w:szCs w:val="24"/>
        </w:rPr>
        <w:t>知识</w:t>
      </w:r>
      <w:r w:rsidR="003C6C0B">
        <w:rPr>
          <w:rFonts w:ascii="Arial" w:hAnsi="Arial" w:cs="Arial" w:hint="eastAsia"/>
          <w:sz w:val="24"/>
          <w:szCs w:val="24"/>
        </w:rPr>
        <w:t>、</w:t>
      </w:r>
      <w:r w:rsidR="00371CA2" w:rsidRPr="00371CA2">
        <w:rPr>
          <w:rFonts w:ascii="Arial" w:hAnsi="Arial" w:cs="Arial" w:hint="eastAsia"/>
          <w:sz w:val="24"/>
          <w:szCs w:val="24"/>
        </w:rPr>
        <w:t>全球</w:t>
      </w:r>
      <w:r w:rsidR="003C6C0B">
        <w:rPr>
          <w:rFonts w:ascii="Arial" w:hAnsi="Arial" w:cs="Arial" w:hint="eastAsia"/>
          <w:sz w:val="24"/>
          <w:szCs w:val="24"/>
        </w:rPr>
        <w:t>视野</w:t>
      </w:r>
      <w:r w:rsidR="00371CA2" w:rsidRPr="00371CA2">
        <w:rPr>
          <w:rFonts w:ascii="Arial" w:hAnsi="Arial" w:cs="Arial" w:hint="eastAsia"/>
          <w:sz w:val="24"/>
          <w:szCs w:val="24"/>
        </w:rPr>
        <w:t>和信息技术等素质和技能。</w:t>
      </w:r>
      <w:r w:rsidR="00EF631F">
        <w:rPr>
          <w:rFonts w:ascii="Arial" w:hAnsi="Arial" w:cs="Arial" w:hint="eastAsia"/>
          <w:sz w:val="24"/>
          <w:szCs w:val="24"/>
        </w:rPr>
        <w:t>该</w:t>
      </w:r>
      <w:r w:rsidR="00371CA2" w:rsidRPr="00371CA2">
        <w:rPr>
          <w:rFonts w:ascii="Arial" w:hAnsi="Arial" w:cs="Arial" w:hint="eastAsia"/>
          <w:sz w:val="24"/>
          <w:szCs w:val="24"/>
        </w:rPr>
        <w:t>书</w:t>
      </w:r>
      <w:r w:rsidR="003C6C0B">
        <w:rPr>
          <w:rFonts w:ascii="Arial" w:hAnsi="Arial" w:cs="Arial" w:hint="eastAsia"/>
          <w:sz w:val="24"/>
          <w:szCs w:val="24"/>
        </w:rPr>
        <w:t>对各种技能进行了</w:t>
      </w:r>
      <w:r w:rsidR="00371CA2" w:rsidRPr="00371CA2">
        <w:rPr>
          <w:rFonts w:ascii="Arial" w:hAnsi="Arial" w:cs="Arial" w:hint="eastAsia"/>
          <w:sz w:val="24"/>
          <w:szCs w:val="24"/>
        </w:rPr>
        <w:t>解释</w:t>
      </w:r>
      <w:r w:rsidR="003C6C0B">
        <w:rPr>
          <w:rFonts w:ascii="Arial" w:hAnsi="Arial" w:cs="Arial" w:hint="eastAsia"/>
          <w:sz w:val="24"/>
          <w:szCs w:val="24"/>
        </w:rPr>
        <w:t>，</w:t>
      </w:r>
      <w:r w:rsidR="00371CA2" w:rsidRPr="00371CA2">
        <w:rPr>
          <w:rFonts w:ascii="Arial" w:hAnsi="Arial" w:cs="Arial" w:hint="eastAsia"/>
          <w:sz w:val="24"/>
          <w:szCs w:val="24"/>
        </w:rPr>
        <w:t>并提供了每种技能的实施指南，包括</w:t>
      </w:r>
      <w:r w:rsidR="003C6C0B">
        <w:rPr>
          <w:rFonts w:ascii="Arial" w:hAnsi="Arial" w:cs="Arial" w:hint="eastAsia"/>
          <w:sz w:val="24"/>
          <w:szCs w:val="24"/>
        </w:rPr>
        <w:t>了</w:t>
      </w:r>
      <w:r w:rsidR="00371CA2" w:rsidRPr="00371CA2">
        <w:rPr>
          <w:rFonts w:ascii="Arial" w:hAnsi="Arial" w:cs="Arial" w:hint="eastAsia"/>
          <w:sz w:val="24"/>
          <w:szCs w:val="24"/>
        </w:rPr>
        <w:t>来自当代和历史领袖的示例，邀请读者</w:t>
      </w:r>
      <w:r w:rsidR="003C6C0B">
        <w:rPr>
          <w:rFonts w:ascii="Arial" w:hAnsi="Arial" w:cs="Arial" w:hint="eastAsia"/>
          <w:sz w:val="24"/>
          <w:szCs w:val="24"/>
        </w:rPr>
        <w:t>思考</w:t>
      </w:r>
      <w:r w:rsidR="00371CA2" w:rsidRPr="00371CA2">
        <w:rPr>
          <w:rFonts w:ascii="Arial" w:hAnsi="Arial" w:cs="Arial" w:hint="eastAsia"/>
          <w:sz w:val="24"/>
          <w:szCs w:val="24"/>
        </w:rPr>
        <w:t>并进行自我反思。</w:t>
      </w:r>
    </w:p>
    <w:p w:rsidR="00C443B6" w:rsidRDefault="00C443B6" w:rsidP="00A867BF">
      <w:pPr>
        <w:adjustRightInd w:val="0"/>
        <w:snapToGrid w:val="0"/>
        <w:rPr>
          <w:rFonts w:ascii="Arial" w:hAnsi="Arial" w:cs="Arial" w:hint="eastAsia"/>
          <w:sz w:val="24"/>
          <w:szCs w:val="24"/>
        </w:rPr>
      </w:pPr>
    </w:p>
    <w:p w:rsidR="00E455CC" w:rsidRDefault="00E455CC" w:rsidP="00A867BF">
      <w:pPr>
        <w:adjustRightInd w:val="0"/>
        <w:snapToGrid w:val="0"/>
        <w:rPr>
          <w:rFonts w:ascii="Arial" w:hAnsi="Arial" w:cs="Arial" w:hint="eastAsia"/>
          <w:sz w:val="24"/>
          <w:szCs w:val="24"/>
        </w:rPr>
      </w:pPr>
    </w:p>
    <w:p w:rsidR="00E455CC"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t>化学与材料科学</w:t>
      </w:r>
    </w:p>
    <w:p w:rsidR="00C443B6" w:rsidRPr="00A867BF" w:rsidRDefault="00C443B6" w:rsidP="00A867BF">
      <w:pPr>
        <w:adjustRightInd w:val="0"/>
        <w:snapToGrid w:val="0"/>
        <w:rPr>
          <w:rFonts w:ascii="Arial" w:hAnsi="Arial" w:cs="Arial"/>
          <w:sz w:val="24"/>
          <w:szCs w:val="24"/>
        </w:rPr>
      </w:pPr>
      <w:r w:rsidRPr="00A867BF">
        <w:rPr>
          <w:rFonts w:ascii="Arial" w:hAnsi="Arial" w:cs="Arial"/>
          <w:sz w:val="24"/>
          <w:szCs w:val="24"/>
        </w:rPr>
        <w:t>Advanced Organic Chemistry</w:t>
      </w:r>
    </w:p>
    <w:p w:rsidR="00C443B6" w:rsidRPr="00A867BF" w:rsidRDefault="00C443B6" w:rsidP="00A867BF">
      <w:pPr>
        <w:adjustRightInd w:val="0"/>
        <w:snapToGrid w:val="0"/>
        <w:rPr>
          <w:rFonts w:ascii="Arial" w:hAnsi="Arial" w:cs="Arial"/>
          <w:sz w:val="24"/>
          <w:szCs w:val="24"/>
        </w:rPr>
      </w:pPr>
    </w:p>
    <w:p w:rsidR="00C443B6" w:rsidRPr="00A867BF" w:rsidRDefault="00C443B6" w:rsidP="00A867BF">
      <w:pPr>
        <w:adjustRightInd w:val="0"/>
        <w:snapToGrid w:val="0"/>
        <w:rPr>
          <w:rFonts w:ascii="Arial" w:hAnsi="Arial" w:cs="Arial"/>
          <w:sz w:val="24"/>
          <w:szCs w:val="24"/>
        </w:rPr>
      </w:pPr>
      <w:r w:rsidRPr="00A867BF">
        <w:rPr>
          <w:rFonts w:ascii="Arial" w:hAnsi="Arial" w:cs="Arial"/>
          <w:noProof/>
          <w:sz w:val="24"/>
          <w:szCs w:val="24"/>
        </w:rPr>
        <w:drawing>
          <wp:inline distT="0" distB="0" distL="0" distR="0">
            <wp:extent cx="1303226" cy="1800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3226" cy="1800000"/>
                    </a:xfrm>
                    <a:prstGeom prst="rect">
                      <a:avLst/>
                    </a:prstGeom>
                    <a:noFill/>
                    <a:ln>
                      <a:noFill/>
                    </a:ln>
                  </pic:spPr>
                </pic:pic>
              </a:graphicData>
            </a:graphic>
          </wp:inline>
        </w:drawing>
      </w:r>
      <w:r w:rsidRPr="00A867BF">
        <w:rPr>
          <w:rFonts w:ascii="Arial" w:hAnsi="Arial" w:cs="Arial"/>
          <w:sz w:val="24"/>
          <w:szCs w:val="24"/>
        </w:rPr>
        <w:tab/>
      </w:r>
      <w:r w:rsidRPr="00A867BF">
        <w:rPr>
          <w:rFonts w:ascii="Arial" w:hAnsi="Arial" w:cs="Arial"/>
          <w:sz w:val="24"/>
          <w:szCs w:val="24"/>
        </w:rPr>
        <w:tab/>
      </w:r>
      <w:r w:rsidRPr="00A867BF">
        <w:rPr>
          <w:rFonts w:ascii="Arial" w:hAnsi="Arial" w:cs="Arial"/>
          <w:sz w:val="24"/>
          <w:szCs w:val="24"/>
        </w:rPr>
        <w:tab/>
      </w:r>
      <w:r w:rsidRPr="00A867BF">
        <w:rPr>
          <w:rFonts w:ascii="Arial" w:hAnsi="Arial" w:cs="Arial"/>
          <w:noProof/>
          <w:sz w:val="24"/>
          <w:szCs w:val="24"/>
        </w:rPr>
        <w:drawing>
          <wp:inline distT="0" distB="0" distL="0" distR="0">
            <wp:extent cx="720000" cy="720000"/>
            <wp:effectExtent l="0" t="0" r="4445"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371CA2" w:rsidRDefault="00371CA2" w:rsidP="00A867BF">
      <w:pPr>
        <w:adjustRightInd w:val="0"/>
        <w:snapToGrid w:val="0"/>
        <w:rPr>
          <w:rFonts w:ascii="Arial" w:hAnsi="Arial" w:cs="Arial"/>
          <w:sz w:val="24"/>
          <w:szCs w:val="24"/>
        </w:rPr>
      </w:pPr>
    </w:p>
    <w:p w:rsidR="00371CA2" w:rsidRPr="00371CA2" w:rsidRDefault="00371CA2" w:rsidP="00371CA2">
      <w:pPr>
        <w:adjustRightInd w:val="0"/>
        <w:snapToGrid w:val="0"/>
        <w:rPr>
          <w:rFonts w:ascii="Arial" w:hAnsi="Arial" w:cs="Arial"/>
          <w:sz w:val="24"/>
          <w:szCs w:val="24"/>
        </w:rPr>
      </w:pPr>
      <w:r w:rsidRPr="00371CA2">
        <w:rPr>
          <w:rFonts w:ascii="Arial" w:hAnsi="Arial" w:cs="Arial" w:hint="eastAsia"/>
          <w:sz w:val="24"/>
          <w:szCs w:val="24"/>
        </w:rPr>
        <w:t>自</w:t>
      </w:r>
      <w:r w:rsidRPr="00371CA2">
        <w:rPr>
          <w:rFonts w:ascii="Arial" w:hAnsi="Arial" w:cs="Arial"/>
          <w:sz w:val="24"/>
          <w:szCs w:val="24"/>
        </w:rPr>
        <w:t>1977</w:t>
      </w:r>
      <w:r w:rsidRPr="00371CA2">
        <w:rPr>
          <w:rFonts w:ascii="Arial" w:hAnsi="Arial" w:cs="Arial"/>
          <w:sz w:val="24"/>
          <w:szCs w:val="24"/>
        </w:rPr>
        <w:t>年首次</w:t>
      </w:r>
      <w:r w:rsidR="00597198">
        <w:rPr>
          <w:rFonts w:ascii="Arial" w:hAnsi="Arial" w:cs="Arial" w:hint="eastAsia"/>
          <w:sz w:val="24"/>
          <w:szCs w:val="24"/>
        </w:rPr>
        <w:t>出版</w:t>
      </w:r>
      <w:r w:rsidRPr="00371CA2">
        <w:rPr>
          <w:rFonts w:ascii="Arial" w:hAnsi="Arial" w:cs="Arial"/>
          <w:sz w:val="24"/>
          <w:szCs w:val="24"/>
        </w:rPr>
        <w:t>以来，</w:t>
      </w:r>
      <w:r w:rsidR="00597198">
        <w:rPr>
          <w:rFonts w:ascii="Arial" w:hAnsi="Arial" w:cs="Arial" w:hint="eastAsia"/>
          <w:sz w:val="24"/>
          <w:szCs w:val="24"/>
        </w:rPr>
        <w:t>该书</w:t>
      </w:r>
      <w:r w:rsidRPr="00371CA2">
        <w:rPr>
          <w:rFonts w:ascii="Arial" w:hAnsi="Arial" w:cs="Arial"/>
          <w:sz w:val="24"/>
          <w:szCs w:val="24"/>
        </w:rPr>
        <w:t>一直在</w:t>
      </w:r>
      <w:r w:rsidR="009B3A15">
        <w:rPr>
          <w:rFonts w:ascii="Arial" w:hAnsi="Arial" w:cs="Arial" w:hint="eastAsia"/>
          <w:sz w:val="24"/>
          <w:szCs w:val="24"/>
        </w:rPr>
        <w:t>其</w:t>
      </w:r>
      <w:r w:rsidRPr="00371CA2">
        <w:rPr>
          <w:rFonts w:ascii="Arial" w:hAnsi="Arial" w:cs="Arial"/>
          <w:sz w:val="24"/>
          <w:szCs w:val="24"/>
        </w:rPr>
        <w:t>领域</w:t>
      </w:r>
      <w:r w:rsidR="00597198">
        <w:rPr>
          <w:rFonts w:ascii="Arial" w:hAnsi="Arial" w:cs="Arial" w:hint="eastAsia"/>
          <w:sz w:val="24"/>
          <w:szCs w:val="24"/>
        </w:rPr>
        <w:t>占据重要</w:t>
      </w:r>
      <w:r w:rsidRPr="00371CA2">
        <w:rPr>
          <w:rFonts w:ascii="Arial" w:hAnsi="Arial" w:cs="Arial"/>
          <w:sz w:val="24"/>
          <w:szCs w:val="24"/>
        </w:rPr>
        <w:t>地位</w:t>
      </w:r>
      <w:r w:rsidR="00597198">
        <w:rPr>
          <w:rFonts w:ascii="Arial" w:hAnsi="Arial" w:cs="Arial" w:hint="eastAsia"/>
          <w:sz w:val="24"/>
          <w:szCs w:val="24"/>
        </w:rPr>
        <w:t>。它</w:t>
      </w:r>
      <w:r w:rsidR="009B3A15">
        <w:rPr>
          <w:rFonts w:ascii="Arial" w:hAnsi="Arial" w:cs="Arial" w:hint="eastAsia"/>
          <w:sz w:val="24"/>
          <w:szCs w:val="24"/>
        </w:rPr>
        <w:t>探讨</w:t>
      </w:r>
      <w:r w:rsidRPr="00371CA2">
        <w:rPr>
          <w:rFonts w:ascii="Arial" w:hAnsi="Arial" w:cs="Arial"/>
          <w:sz w:val="24"/>
          <w:szCs w:val="24"/>
        </w:rPr>
        <w:t>了有机化合物的结构</w:t>
      </w:r>
      <w:r w:rsidR="009B3A15">
        <w:rPr>
          <w:rFonts w:ascii="Arial" w:hAnsi="Arial" w:cs="Arial" w:hint="eastAsia"/>
          <w:sz w:val="24"/>
          <w:szCs w:val="24"/>
        </w:rPr>
        <w:t>、</w:t>
      </w:r>
      <w:r w:rsidRPr="00371CA2">
        <w:rPr>
          <w:rFonts w:ascii="Arial" w:hAnsi="Arial" w:cs="Arial"/>
          <w:sz w:val="24"/>
          <w:szCs w:val="24"/>
        </w:rPr>
        <w:t>反应性和合成。与</w:t>
      </w:r>
      <w:r w:rsidR="009B3A15">
        <w:rPr>
          <w:rFonts w:ascii="Arial" w:hAnsi="Arial" w:cs="Arial" w:hint="eastAsia"/>
          <w:sz w:val="24"/>
          <w:szCs w:val="24"/>
        </w:rPr>
        <w:t>之前</w:t>
      </w:r>
      <w:r w:rsidRPr="00371CA2">
        <w:rPr>
          <w:rFonts w:ascii="Arial" w:hAnsi="Arial" w:cs="Arial"/>
          <w:sz w:val="24"/>
          <w:szCs w:val="24"/>
        </w:rPr>
        <w:t>版本一样，该</w:t>
      </w:r>
      <w:r w:rsidR="009B3A15">
        <w:rPr>
          <w:rFonts w:ascii="Arial" w:hAnsi="Arial" w:cs="Arial" w:hint="eastAsia"/>
          <w:sz w:val="24"/>
          <w:szCs w:val="24"/>
        </w:rPr>
        <w:t>书</w:t>
      </w:r>
      <w:r w:rsidRPr="00371CA2">
        <w:rPr>
          <w:rFonts w:ascii="Arial" w:hAnsi="Arial" w:cs="Arial"/>
          <w:sz w:val="24"/>
          <w:szCs w:val="24"/>
        </w:rPr>
        <w:t>包含</w:t>
      </w:r>
      <w:r w:rsidR="009B3A15">
        <w:rPr>
          <w:rFonts w:ascii="Arial" w:hAnsi="Arial" w:cs="Arial" w:hint="eastAsia"/>
          <w:sz w:val="24"/>
          <w:szCs w:val="24"/>
        </w:rPr>
        <w:t>了</w:t>
      </w:r>
      <w:r w:rsidRPr="00371CA2">
        <w:rPr>
          <w:rFonts w:ascii="Arial" w:hAnsi="Arial" w:cs="Arial"/>
          <w:sz w:val="24"/>
          <w:szCs w:val="24"/>
        </w:rPr>
        <w:t>对</w:t>
      </w:r>
      <w:r w:rsidR="009B3A15">
        <w:rPr>
          <w:rFonts w:ascii="Arial" w:hAnsi="Arial" w:cs="Arial" w:hint="eastAsia"/>
          <w:sz w:val="24"/>
          <w:szCs w:val="24"/>
        </w:rPr>
        <w:t>初级</w:t>
      </w:r>
      <w:r w:rsidRPr="00371CA2">
        <w:rPr>
          <w:rFonts w:ascii="Arial" w:hAnsi="Arial" w:cs="Arial"/>
          <w:sz w:val="24"/>
          <w:szCs w:val="24"/>
        </w:rPr>
        <w:t>文献和</w:t>
      </w:r>
      <w:r w:rsidR="009B3A15">
        <w:rPr>
          <w:rFonts w:ascii="Arial" w:hAnsi="Arial" w:cs="Arial" w:hint="eastAsia"/>
          <w:sz w:val="24"/>
          <w:szCs w:val="24"/>
        </w:rPr>
        <w:t>综述</w:t>
      </w:r>
      <w:r w:rsidRPr="00371CA2">
        <w:rPr>
          <w:rFonts w:ascii="Arial" w:hAnsi="Arial" w:cs="Arial"/>
          <w:sz w:val="24"/>
          <w:szCs w:val="24"/>
        </w:rPr>
        <w:t>文献的大量引用，</w:t>
      </w:r>
      <w:r w:rsidR="006C7840">
        <w:rPr>
          <w:rFonts w:ascii="Arial" w:hAnsi="Arial" w:cs="Arial" w:hint="eastAsia"/>
          <w:sz w:val="24"/>
          <w:szCs w:val="24"/>
        </w:rPr>
        <w:t>并</w:t>
      </w:r>
      <w:r w:rsidRPr="00371CA2">
        <w:rPr>
          <w:rFonts w:ascii="Arial" w:hAnsi="Arial" w:cs="Arial"/>
          <w:sz w:val="24"/>
          <w:szCs w:val="24"/>
        </w:rPr>
        <w:t>提供了</w:t>
      </w:r>
      <w:r w:rsidR="00CA48D8">
        <w:rPr>
          <w:rFonts w:ascii="Arial" w:hAnsi="Arial" w:cs="Arial" w:hint="eastAsia"/>
          <w:sz w:val="24"/>
          <w:szCs w:val="24"/>
        </w:rPr>
        <w:t>丰富</w:t>
      </w:r>
      <w:r w:rsidRPr="00371CA2">
        <w:rPr>
          <w:rFonts w:ascii="Arial" w:hAnsi="Arial" w:cs="Arial"/>
          <w:sz w:val="24"/>
          <w:szCs w:val="24"/>
        </w:rPr>
        <w:t>示例。</w:t>
      </w:r>
    </w:p>
    <w:p w:rsidR="00E455CC" w:rsidRDefault="00E455CC">
      <w:pPr>
        <w:widowControl/>
        <w:jc w:val="left"/>
        <w:rPr>
          <w:rFonts w:ascii="Arial" w:hAnsi="Arial" w:cs="Arial"/>
          <w:sz w:val="24"/>
          <w:szCs w:val="24"/>
        </w:rPr>
      </w:pPr>
      <w:r>
        <w:rPr>
          <w:rFonts w:ascii="Arial" w:hAnsi="Arial" w:cs="Arial"/>
          <w:sz w:val="24"/>
          <w:szCs w:val="24"/>
        </w:rPr>
        <w:br w:type="page"/>
      </w:r>
    </w:p>
    <w:p w:rsidR="00C443B6"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lastRenderedPageBreak/>
        <w:t>计算机科学</w:t>
      </w:r>
    </w:p>
    <w:p w:rsidR="00C443B6" w:rsidRDefault="00C443B6" w:rsidP="00A867BF">
      <w:pPr>
        <w:adjustRightInd w:val="0"/>
        <w:snapToGrid w:val="0"/>
        <w:rPr>
          <w:rFonts w:ascii="Arial" w:hAnsi="Arial" w:cs="Arial"/>
          <w:sz w:val="24"/>
          <w:szCs w:val="24"/>
        </w:rPr>
      </w:pPr>
      <w:r w:rsidRPr="00A867BF">
        <w:rPr>
          <w:rFonts w:ascii="Arial" w:hAnsi="Arial" w:cs="Arial"/>
          <w:sz w:val="24"/>
          <w:szCs w:val="24"/>
        </w:rPr>
        <w:t>Introduction to Artificial Intelligence</w:t>
      </w:r>
    </w:p>
    <w:p w:rsidR="00C102C3" w:rsidRPr="00A867BF" w:rsidRDefault="00C102C3" w:rsidP="00A867BF">
      <w:pPr>
        <w:adjustRightInd w:val="0"/>
        <w:snapToGrid w:val="0"/>
        <w:rPr>
          <w:rFonts w:ascii="Arial" w:hAnsi="Arial" w:cs="Arial"/>
          <w:sz w:val="24"/>
          <w:szCs w:val="24"/>
        </w:rPr>
      </w:pPr>
    </w:p>
    <w:p w:rsidR="00C443B6" w:rsidRPr="00A867BF" w:rsidRDefault="00D31E21" w:rsidP="00A867BF">
      <w:pPr>
        <w:adjustRightInd w:val="0"/>
        <w:snapToGrid w:val="0"/>
        <w:rPr>
          <w:rFonts w:ascii="Arial" w:hAnsi="Arial" w:cs="Arial"/>
          <w:sz w:val="24"/>
          <w:szCs w:val="24"/>
        </w:rPr>
      </w:pPr>
      <w:r w:rsidRPr="00A867BF">
        <w:rPr>
          <w:rFonts w:ascii="Arial" w:hAnsi="Arial" w:cs="Arial"/>
          <w:noProof/>
          <w:sz w:val="24"/>
          <w:szCs w:val="24"/>
        </w:rPr>
        <w:drawing>
          <wp:inline distT="0" distB="0" distL="0" distR="0">
            <wp:extent cx="1190674" cy="1800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674" cy="1800000"/>
                    </a:xfrm>
                    <a:prstGeom prst="rect">
                      <a:avLst/>
                    </a:prstGeom>
                    <a:noFill/>
                    <a:ln>
                      <a:noFill/>
                    </a:ln>
                  </pic:spPr>
                </pic:pic>
              </a:graphicData>
            </a:graphic>
          </wp:inline>
        </w:drawing>
      </w:r>
      <w:r w:rsidRPr="00A867BF">
        <w:rPr>
          <w:rFonts w:ascii="Arial" w:hAnsi="Arial" w:cs="Arial"/>
          <w:sz w:val="24"/>
          <w:szCs w:val="24"/>
        </w:rPr>
        <w:tab/>
      </w:r>
      <w:r w:rsidRPr="00A867BF">
        <w:rPr>
          <w:rFonts w:ascii="Arial" w:hAnsi="Arial" w:cs="Arial"/>
          <w:sz w:val="24"/>
          <w:szCs w:val="24"/>
        </w:rPr>
        <w:tab/>
      </w:r>
      <w:r w:rsidRPr="00A867BF">
        <w:rPr>
          <w:rFonts w:ascii="Arial" w:hAnsi="Arial" w:cs="Arial"/>
          <w:sz w:val="24"/>
          <w:szCs w:val="24"/>
        </w:rPr>
        <w:tab/>
      </w:r>
      <w:r w:rsidRPr="00A867BF">
        <w:rPr>
          <w:rFonts w:ascii="Arial" w:hAnsi="Arial" w:cs="Arial"/>
          <w:noProof/>
          <w:sz w:val="24"/>
          <w:szCs w:val="24"/>
        </w:rPr>
        <w:drawing>
          <wp:inline distT="0" distB="0" distL="0" distR="0">
            <wp:extent cx="720000" cy="720000"/>
            <wp:effectExtent l="0" t="0" r="4445"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C443B6" w:rsidRPr="00A867BF" w:rsidRDefault="00C443B6" w:rsidP="00A867BF">
      <w:pPr>
        <w:adjustRightInd w:val="0"/>
        <w:snapToGrid w:val="0"/>
        <w:rPr>
          <w:rFonts w:ascii="Arial" w:hAnsi="Arial" w:cs="Arial"/>
          <w:sz w:val="24"/>
          <w:szCs w:val="24"/>
        </w:rPr>
      </w:pPr>
    </w:p>
    <w:p w:rsidR="00371CA2" w:rsidRDefault="00371CA2" w:rsidP="00371CA2">
      <w:pPr>
        <w:adjustRightInd w:val="0"/>
        <w:snapToGrid w:val="0"/>
        <w:rPr>
          <w:rFonts w:ascii="Arial" w:hAnsi="Arial" w:cs="Arial" w:hint="eastAsia"/>
          <w:sz w:val="24"/>
          <w:szCs w:val="24"/>
        </w:rPr>
      </w:pPr>
      <w:r w:rsidRPr="00371CA2">
        <w:rPr>
          <w:rFonts w:ascii="Arial" w:hAnsi="Arial" w:cs="Arial" w:hint="eastAsia"/>
          <w:sz w:val="24"/>
          <w:szCs w:val="24"/>
        </w:rPr>
        <w:t>这本易读且引人入胜的教科书简要介绍了令人兴奋的人工智能</w:t>
      </w:r>
      <w:r w:rsidRPr="00371CA2">
        <w:rPr>
          <w:rFonts w:ascii="Arial" w:hAnsi="Arial" w:cs="Arial"/>
          <w:sz w:val="24"/>
          <w:szCs w:val="24"/>
        </w:rPr>
        <w:t>领域。范围广泛的讨论涵盖了该领域的关键子学科，描述了</w:t>
      </w:r>
      <w:r w:rsidR="00B26188">
        <w:rPr>
          <w:rFonts w:ascii="Arial" w:hAnsi="Arial" w:cs="Arial" w:hint="eastAsia"/>
          <w:sz w:val="24"/>
          <w:szCs w:val="24"/>
        </w:rPr>
        <w:t>A</w:t>
      </w:r>
      <w:r w:rsidR="00B26188">
        <w:rPr>
          <w:rFonts w:ascii="Arial" w:hAnsi="Arial" w:cs="Arial"/>
          <w:sz w:val="24"/>
          <w:szCs w:val="24"/>
        </w:rPr>
        <w:t>gent</w:t>
      </w:r>
      <w:r w:rsidR="00FF3109">
        <w:rPr>
          <w:rFonts w:ascii="Arial" w:hAnsi="Arial" w:cs="Arial" w:hint="eastAsia"/>
          <w:sz w:val="24"/>
          <w:szCs w:val="24"/>
        </w:rPr>
        <w:t>、</w:t>
      </w:r>
      <w:r w:rsidRPr="00371CA2">
        <w:rPr>
          <w:rFonts w:ascii="Arial" w:hAnsi="Arial" w:cs="Arial"/>
          <w:sz w:val="24"/>
          <w:szCs w:val="24"/>
        </w:rPr>
        <w:t>逻辑</w:t>
      </w:r>
      <w:r w:rsidR="00B26188">
        <w:rPr>
          <w:rFonts w:ascii="Arial" w:hAnsi="Arial" w:cs="Arial" w:hint="eastAsia"/>
          <w:sz w:val="24"/>
          <w:szCs w:val="24"/>
        </w:rPr>
        <w:t>、</w:t>
      </w:r>
      <w:r w:rsidRPr="00371CA2">
        <w:rPr>
          <w:rFonts w:ascii="Arial" w:hAnsi="Arial" w:cs="Arial"/>
          <w:sz w:val="24"/>
          <w:szCs w:val="24"/>
        </w:rPr>
        <w:t>搜索</w:t>
      </w:r>
      <w:r w:rsidR="00B26188">
        <w:rPr>
          <w:rFonts w:ascii="Arial" w:hAnsi="Arial" w:cs="Arial" w:hint="eastAsia"/>
          <w:sz w:val="24"/>
          <w:szCs w:val="24"/>
        </w:rPr>
        <w:t>、</w:t>
      </w:r>
      <w:r w:rsidRPr="00371CA2">
        <w:rPr>
          <w:rFonts w:ascii="Arial" w:hAnsi="Arial" w:cs="Arial"/>
          <w:sz w:val="24"/>
          <w:szCs w:val="24"/>
        </w:rPr>
        <w:t>不确定性推理</w:t>
      </w:r>
      <w:r w:rsidR="00B26188">
        <w:rPr>
          <w:rFonts w:ascii="Arial" w:hAnsi="Arial" w:cs="Arial" w:hint="eastAsia"/>
          <w:sz w:val="24"/>
          <w:szCs w:val="24"/>
        </w:rPr>
        <w:t>、</w:t>
      </w:r>
      <w:r w:rsidRPr="00371CA2">
        <w:rPr>
          <w:rFonts w:ascii="Arial" w:hAnsi="Arial" w:cs="Arial"/>
          <w:sz w:val="24"/>
          <w:szCs w:val="24"/>
        </w:rPr>
        <w:t>机器学习</w:t>
      </w:r>
      <w:r w:rsidR="00B26188">
        <w:rPr>
          <w:rFonts w:ascii="Arial" w:hAnsi="Arial" w:cs="Arial" w:hint="eastAsia"/>
          <w:sz w:val="24"/>
          <w:szCs w:val="24"/>
        </w:rPr>
        <w:t>、</w:t>
      </w:r>
      <w:r w:rsidRPr="00371CA2">
        <w:rPr>
          <w:rFonts w:ascii="Arial" w:hAnsi="Arial" w:cs="Arial"/>
          <w:sz w:val="24"/>
          <w:szCs w:val="24"/>
        </w:rPr>
        <w:t>神经网络和强化学习等领域的实用算法和具体应用。</w:t>
      </w:r>
    </w:p>
    <w:p w:rsidR="00E455CC" w:rsidRDefault="00E455CC" w:rsidP="00371CA2">
      <w:pPr>
        <w:adjustRightInd w:val="0"/>
        <w:snapToGrid w:val="0"/>
        <w:rPr>
          <w:rFonts w:ascii="Arial" w:hAnsi="Arial" w:cs="Arial" w:hint="eastAsia"/>
          <w:sz w:val="24"/>
          <w:szCs w:val="24"/>
        </w:rPr>
      </w:pPr>
    </w:p>
    <w:p w:rsidR="00E455CC" w:rsidRDefault="00E455CC" w:rsidP="00371CA2">
      <w:pPr>
        <w:adjustRightInd w:val="0"/>
        <w:snapToGrid w:val="0"/>
        <w:rPr>
          <w:rFonts w:ascii="Arial" w:hAnsi="Arial" w:cs="Arial" w:hint="eastAsia"/>
          <w:sz w:val="24"/>
          <w:szCs w:val="24"/>
        </w:rPr>
      </w:pPr>
    </w:p>
    <w:p w:rsidR="00E455CC"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t>地球与环境科学</w:t>
      </w:r>
    </w:p>
    <w:p w:rsidR="00371CA2" w:rsidRPr="00B26188" w:rsidRDefault="00371CA2" w:rsidP="00A867BF">
      <w:pPr>
        <w:adjustRightInd w:val="0"/>
        <w:snapToGrid w:val="0"/>
        <w:rPr>
          <w:rFonts w:ascii="Arial" w:hAnsi="Arial" w:cs="Arial"/>
          <w:sz w:val="24"/>
          <w:szCs w:val="24"/>
        </w:rPr>
      </w:pPr>
    </w:p>
    <w:p w:rsidR="00D31E21" w:rsidRPr="00A867BF" w:rsidRDefault="00D31E21" w:rsidP="00A867BF">
      <w:pPr>
        <w:adjustRightInd w:val="0"/>
        <w:snapToGrid w:val="0"/>
        <w:rPr>
          <w:rFonts w:ascii="Arial" w:hAnsi="Arial" w:cs="Arial"/>
          <w:sz w:val="24"/>
          <w:szCs w:val="24"/>
        </w:rPr>
      </w:pPr>
      <w:r w:rsidRPr="00A867BF">
        <w:rPr>
          <w:rFonts w:ascii="Arial" w:hAnsi="Arial" w:cs="Arial"/>
          <w:sz w:val="24"/>
          <w:szCs w:val="24"/>
        </w:rPr>
        <w:t>Petroleum Geoscience</w:t>
      </w:r>
    </w:p>
    <w:p w:rsidR="00D31E21" w:rsidRPr="00A867BF" w:rsidRDefault="00D31E21" w:rsidP="00A867BF">
      <w:pPr>
        <w:adjustRightInd w:val="0"/>
        <w:snapToGrid w:val="0"/>
        <w:rPr>
          <w:rFonts w:ascii="Arial" w:hAnsi="Arial" w:cs="Arial"/>
          <w:sz w:val="24"/>
          <w:szCs w:val="24"/>
        </w:rPr>
      </w:pPr>
    </w:p>
    <w:p w:rsidR="00D31E21" w:rsidRPr="00A867BF" w:rsidRDefault="00D31E21" w:rsidP="00A867BF">
      <w:pPr>
        <w:adjustRightInd w:val="0"/>
        <w:snapToGrid w:val="0"/>
        <w:rPr>
          <w:rFonts w:ascii="Arial" w:hAnsi="Arial" w:cs="Arial"/>
          <w:sz w:val="24"/>
          <w:szCs w:val="24"/>
        </w:rPr>
      </w:pPr>
      <w:r w:rsidRPr="00A867BF">
        <w:rPr>
          <w:rFonts w:ascii="Arial" w:hAnsi="Arial" w:cs="Arial"/>
          <w:noProof/>
          <w:sz w:val="24"/>
          <w:szCs w:val="24"/>
        </w:rPr>
        <w:drawing>
          <wp:inline distT="0" distB="0" distL="0" distR="0">
            <wp:extent cx="1341245" cy="18000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1245" cy="1800000"/>
                    </a:xfrm>
                    <a:prstGeom prst="rect">
                      <a:avLst/>
                    </a:prstGeom>
                    <a:noFill/>
                    <a:ln>
                      <a:noFill/>
                    </a:ln>
                  </pic:spPr>
                </pic:pic>
              </a:graphicData>
            </a:graphic>
          </wp:inline>
        </w:drawing>
      </w:r>
      <w:r w:rsidRPr="00A867BF">
        <w:rPr>
          <w:rFonts w:ascii="Arial" w:hAnsi="Arial" w:cs="Arial"/>
          <w:sz w:val="24"/>
          <w:szCs w:val="24"/>
        </w:rPr>
        <w:tab/>
      </w:r>
      <w:r w:rsidRPr="00A867BF">
        <w:rPr>
          <w:rFonts w:ascii="Arial" w:hAnsi="Arial" w:cs="Arial"/>
          <w:sz w:val="24"/>
          <w:szCs w:val="24"/>
        </w:rPr>
        <w:tab/>
      </w:r>
      <w:r w:rsidRPr="00A867BF">
        <w:rPr>
          <w:rFonts w:ascii="Arial" w:hAnsi="Arial" w:cs="Arial"/>
          <w:sz w:val="24"/>
          <w:szCs w:val="24"/>
        </w:rPr>
        <w:tab/>
      </w:r>
      <w:r w:rsidRPr="00A867BF">
        <w:rPr>
          <w:rFonts w:ascii="Arial" w:hAnsi="Arial" w:cs="Arial"/>
          <w:noProof/>
          <w:sz w:val="24"/>
          <w:szCs w:val="24"/>
        </w:rPr>
        <w:drawing>
          <wp:inline distT="0" distB="0" distL="0" distR="0">
            <wp:extent cx="720000" cy="720000"/>
            <wp:effectExtent l="0" t="0" r="4445"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371CA2" w:rsidRDefault="00371CA2" w:rsidP="00A867BF">
      <w:pPr>
        <w:adjustRightInd w:val="0"/>
        <w:snapToGrid w:val="0"/>
        <w:rPr>
          <w:rFonts w:ascii="Arial" w:hAnsi="Arial" w:cs="Arial"/>
          <w:sz w:val="24"/>
          <w:szCs w:val="24"/>
        </w:rPr>
      </w:pPr>
    </w:p>
    <w:p w:rsidR="00371CA2" w:rsidRPr="00A867BF" w:rsidRDefault="00371CA2" w:rsidP="00A867BF">
      <w:pPr>
        <w:adjustRightInd w:val="0"/>
        <w:snapToGrid w:val="0"/>
        <w:rPr>
          <w:rFonts w:ascii="Arial" w:hAnsi="Arial" w:cs="Arial"/>
          <w:sz w:val="24"/>
          <w:szCs w:val="24"/>
        </w:rPr>
      </w:pPr>
      <w:r w:rsidRPr="00371CA2">
        <w:rPr>
          <w:rFonts w:ascii="Arial" w:hAnsi="Arial" w:cs="Arial" w:hint="eastAsia"/>
          <w:sz w:val="24"/>
          <w:szCs w:val="24"/>
        </w:rPr>
        <w:t>这本全面的教科书为活跃于石油工业的地质学家提供了石油地质科学的概述，同时也为对环境地质</w:t>
      </w:r>
      <w:r w:rsidR="00FF3109">
        <w:rPr>
          <w:rFonts w:ascii="Arial" w:hAnsi="Arial" w:cs="Arial" w:hint="eastAsia"/>
          <w:sz w:val="24"/>
          <w:szCs w:val="24"/>
        </w:rPr>
        <w:t>学、</w:t>
      </w:r>
      <w:r w:rsidRPr="00371CA2">
        <w:rPr>
          <w:rFonts w:ascii="Arial" w:hAnsi="Arial" w:cs="Arial" w:hint="eastAsia"/>
          <w:sz w:val="24"/>
          <w:szCs w:val="24"/>
        </w:rPr>
        <w:t>工程地质</w:t>
      </w:r>
      <w:r w:rsidR="00FF3109">
        <w:rPr>
          <w:rFonts w:ascii="Arial" w:hAnsi="Arial" w:cs="Arial" w:hint="eastAsia"/>
          <w:sz w:val="24"/>
          <w:szCs w:val="24"/>
        </w:rPr>
        <w:t>学</w:t>
      </w:r>
      <w:r w:rsidRPr="00371CA2">
        <w:rPr>
          <w:rFonts w:ascii="Arial" w:hAnsi="Arial" w:cs="Arial" w:hint="eastAsia"/>
          <w:sz w:val="24"/>
          <w:szCs w:val="24"/>
        </w:rPr>
        <w:t>和沉积地质学其他方面感兴趣的学生提供了有用的指南。</w:t>
      </w:r>
    </w:p>
    <w:p w:rsidR="00E455CC" w:rsidRDefault="00E455CC">
      <w:pPr>
        <w:widowControl/>
        <w:jc w:val="left"/>
        <w:rPr>
          <w:rFonts w:ascii="Arial" w:hAnsi="Arial" w:cs="Arial"/>
          <w:sz w:val="24"/>
          <w:szCs w:val="24"/>
        </w:rPr>
      </w:pPr>
      <w:r>
        <w:rPr>
          <w:rFonts w:ascii="Arial" w:hAnsi="Arial" w:cs="Arial"/>
          <w:sz w:val="24"/>
          <w:szCs w:val="24"/>
        </w:rPr>
        <w:br w:type="page"/>
      </w:r>
    </w:p>
    <w:p w:rsidR="00D31E21"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lastRenderedPageBreak/>
        <w:t>经济学与金融学</w:t>
      </w:r>
    </w:p>
    <w:p w:rsidR="00D31E21" w:rsidRPr="00A867BF" w:rsidRDefault="00D31E21" w:rsidP="00A867BF">
      <w:pPr>
        <w:adjustRightInd w:val="0"/>
        <w:snapToGrid w:val="0"/>
        <w:rPr>
          <w:rFonts w:ascii="Arial" w:hAnsi="Arial" w:cs="Arial"/>
          <w:sz w:val="24"/>
          <w:szCs w:val="24"/>
        </w:rPr>
      </w:pPr>
      <w:r w:rsidRPr="00A867BF">
        <w:rPr>
          <w:rFonts w:ascii="Arial" w:hAnsi="Arial" w:cs="Arial"/>
          <w:sz w:val="24"/>
          <w:szCs w:val="24"/>
        </w:rPr>
        <w:t>Principles of Microeconomics</w:t>
      </w:r>
    </w:p>
    <w:p w:rsidR="00D31E21" w:rsidRPr="00A867BF" w:rsidRDefault="00D31E21" w:rsidP="00A867BF">
      <w:pPr>
        <w:adjustRightInd w:val="0"/>
        <w:snapToGrid w:val="0"/>
        <w:rPr>
          <w:rFonts w:ascii="Arial" w:hAnsi="Arial" w:cs="Arial"/>
          <w:sz w:val="24"/>
          <w:szCs w:val="24"/>
        </w:rPr>
      </w:pPr>
    </w:p>
    <w:p w:rsidR="00D31E21" w:rsidRPr="00A867BF" w:rsidRDefault="00D31E21" w:rsidP="00A867BF">
      <w:pPr>
        <w:adjustRightInd w:val="0"/>
        <w:snapToGrid w:val="0"/>
        <w:rPr>
          <w:rFonts w:ascii="Arial" w:hAnsi="Arial" w:cs="Arial"/>
          <w:sz w:val="24"/>
          <w:szCs w:val="24"/>
        </w:rPr>
      </w:pPr>
      <w:r w:rsidRPr="00A867BF">
        <w:rPr>
          <w:rFonts w:ascii="Arial" w:hAnsi="Arial" w:cs="Arial"/>
          <w:noProof/>
          <w:sz w:val="24"/>
          <w:szCs w:val="24"/>
        </w:rPr>
        <w:drawing>
          <wp:inline distT="0" distB="0" distL="0" distR="0">
            <wp:extent cx="1190674" cy="1800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0674" cy="1800000"/>
                    </a:xfrm>
                    <a:prstGeom prst="rect">
                      <a:avLst/>
                    </a:prstGeom>
                    <a:noFill/>
                    <a:ln>
                      <a:noFill/>
                    </a:ln>
                  </pic:spPr>
                </pic:pic>
              </a:graphicData>
            </a:graphic>
          </wp:inline>
        </w:drawing>
      </w:r>
      <w:r w:rsidRPr="00A867BF">
        <w:rPr>
          <w:rFonts w:ascii="Arial" w:hAnsi="Arial" w:cs="Arial"/>
          <w:sz w:val="24"/>
          <w:szCs w:val="24"/>
        </w:rPr>
        <w:tab/>
      </w:r>
      <w:r w:rsidRPr="00A867BF">
        <w:rPr>
          <w:rFonts w:ascii="Arial" w:hAnsi="Arial" w:cs="Arial"/>
          <w:sz w:val="24"/>
          <w:szCs w:val="24"/>
        </w:rPr>
        <w:tab/>
      </w:r>
      <w:r w:rsidRPr="00A867BF">
        <w:rPr>
          <w:rFonts w:ascii="Arial" w:hAnsi="Arial" w:cs="Arial"/>
          <w:sz w:val="24"/>
          <w:szCs w:val="24"/>
        </w:rPr>
        <w:tab/>
      </w:r>
      <w:r w:rsidRPr="00A867BF">
        <w:rPr>
          <w:rFonts w:ascii="Arial" w:hAnsi="Arial" w:cs="Arial"/>
          <w:noProof/>
          <w:sz w:val="24"/>
          <w:szCs w:val="24"/>
        </w:rPr>
        <w:drawing>
          <wp:inline distT="0" distB="0" distL="0" distR="0">
            <wp:extent cx="720000" cy="720000"/>
            <wp:effectExtent l="0" t="0" r="4445"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371CA2" w:rsidRDefault="00371CA2" w:rsidP="00A867BF">
      <w:pPr>
        <w:adjustRightInd w:val="0"/>
        <w:snapToGrid w:val="0"/>
        <w:rPr>
          <w:rFonts w:ascii="Arial" w:hAnsi="Arial" w:cs="Arial"/>
          <w:sz w:val="24"/>
          <w:szCs w:val="24"/>
        </w:rPr>
      </w:pPr>
    </w:p>
    <w:p w:rsidR="00371CA2" w:rsidRDefault="00B0425F" w:rsidP="00371CA2">
      <w:pPr>
        <w:adjustRightInd w:val="0"/>
        <w:snapToGrid w:val="0"/>
        <w:rPr>
          <w:rFonts w:ascii="Arial" w:hAnsi="Arial" w:cs="Arial" w:hint="eastAsia"/>
          <w:sz w:val="24"/>
          <w:szCs w:val="24"/>
        </w:rPr>
      </w:pPr>
      <w:r>
        <w:rPr>
          <w:rFonts w:ascii="Arial" w:hAnsi="Arial" w:cs="Arial" w:hint="eastAsia"/>
          <w:sz w:val="24"/>
          <w:szCs w:val="24"/>
        </w:rPr>
        <w:t>该书</w:t>
      </w:r>
      <w:r w:rsidR="00371CA2" w:rsidRPr="00371CA2">
        <w:rPr>
          <w:rFonts w:ascii="Arial" w:hAnsi="Arial" w:cs="Arial" w:hint="eastAsia"/>
          <w:sz w:val="24"/>
          <w:szCs w:val="24"/>
        </w:rPr>
        <w:t>对现代微观经济学进行了全面而独特的介绍。它将经济学的主要发现放到更广阔的视野中</w:t>
      </w:r>
      <w:r>
        <w:rPr>
          <w:rFonts w:ascii="Arial" w:hAnsi="Arial" w:cs="Arial" w:hint="eastAsia"/>
          <w:sz w:val="24"/>
          <w:szCs w:val="24"/>
        </w:rPr>
        <w:t>，</w:t>
      </w:r>
      <w:r w:rsidR="00371CA2" w:rsidRPr="00371CA2">
        <w:rPr>
          <w:rFonts w:ascii="Arial" w:hAnsi="Arial" w:cs="Arial" w:hint="eastAsia"/>
          <w:sz w:val="24"/>
          <w:szCs w:val="24"/>
        </w:rPr>
        <w:t>从哲学的角度</w:t>
      </w:r>
      <w:r>
        <w:rPr>
          <w:rFonts w:ascii="Arial" w:hAnsi="Arial" w:cs="Arial" w:hint="eastAsia"/>
          <w:sz w:val="24"/>
          <w:szCs w:val="24"/>
        </w:rPr>
        <w:t>对理论</w:t>
      </w:r>
      <w:r w:rsidR="00371CA2" w:rsidRPr="00371CA2">
        <w:rPr>
          <w:rFonts w:ascii="Arial" w:hAnsi="Arial" w:cs="Arial" w:hint="eastAsia"/>
          <w:sz w:val="24"/>
          <w:szCs w:val="24"/>
        </w:rPr>
        <w:t>进行了批判性地反思，并将其与社会科学中的方法进行比较</w:t>
      </w:r>
      <w:r>
        <w:rPr>
          <w:rFonts w:ascii="Arial" w:hAnsi="Arial" w:cs="Arial" w:hint="eastAsia"/>
          <w:sz w:val="24"/>
          <w:szCs w:val="24"/>
        </w:rPr>
        <w:t>；</w:t>
      </w:r>
      <w:r w:rsidR="00371CA2" w:rsidRPr="00371CA2">
        <w:rPr>
          <w:rFonts w:ascii="Arial" w:hAnsi="Arial" w:cs="Arial" w:hint="eastAsia"/>
          <w:sz w:val="24"/>
          <w:szCs w:val="24"/>
        </w:rPr>
        <w:t>同时始终强调</w:t>
      </w:r>
      <w:r>
        <w:rPr>
          <w:rFonts w:ascii="Arial" w:hAnsi="Arial" w:cs="Arial" w:hint="eastAsia"/>
          <w:sz w:val="24"/>
          <w:szCs w:val="24"/>
        </w:rPr>
        <w:t>理论</w:t>
      </w:r>
      <w:r w:rsidR="00371CA2" w:rsidRPr="00371CA2">
        <w:rPr>
          <w:rFonts w:ascii="Arial" w:hAnsi="Arial" w:cs="Arial" w:hint="eastAsia"/>
          <w:sz w:val="24"/>
          <w:szCs w:val="24"/>
        </w:rPr>
        <w:t>对法律体系</w:t>
      </w:r>
      <w:r>
        <w:rPr>
          <w:rFonts w:ascii="Arial" w:hAnsi="Arial" w:cs="Arial" w:hint="eastAsia"/>
          <w:sz w:val="24"/>
          <w:szCs w:val="24"/>
        </w:rPr>
        <w:t>设计</w:t>
      </w:r>
      <w:r w:rsidR="00371CA2" w:rsidRPr="00371CA2">
        <w:rPr>
          <w:rFonts w:ascii="Arial" w:hAnsi="Arial" w:cs="Arial" w:hint="eastAsia"/>
          <w:sz w:val="24"/>
          <w:szCs w:val="24"/>
        </w:rPr>
        <w:t>和商业</w:t>
      </w:r>
      <w:r>
        <w:rPr>
          <w:rFonts w:ascii="Arial" w:hAnsi="Arial" w:cs="Arial" w:hint="eastAsia"/>
          <w:sz w:val="24"/>
          <w:szCs w:val="24"/>
        </w:rPr>
        <w:t>实践</w:t>
      </w:r>
      <w:r w:rsidR="00371CA2" w:rsidRPr="00371CA2">
        <w:rPr>
          <w:rFonts w:ascii="Arial" w:hAnsi="Arial" w:cs="Arial" w:hint="eastAsia"/>
          <w:sz w:val="24"/>
          <w:szCs w:val="24"/>
        </w:rPr>
        <w:t>的影响。此外，该书还提供了简短的示例和全面的案例研究，以促进对理论的现实意义的理解。从关于社会为什么以及如何组织经济活动的问题开始，该书采用制度的观点来分析不同市场类型在缓解稀缺性和实现分配目标方面的潜力和局限性。它不仅涵盖传统的理性选择模型，而且系统地向读者介绍了行为经济学和心理学方面的重要发现。</w:t>
      </w:r>
    </w:p>
    <w:p w:rsidR="00E455CC" w:rsidRDefault="00E455CC" w:rsidP="00371CA2">
      <w:pPr>
        <w:adjustRightInd w:val="0"/>
        <w:snapToGrid w:val="0"/>
        <w:rPr>
          <w:rFonts w:ascii="Arial" w:hAnsi="Arial" w:cs="Arial" w:hint="eastAsia"/>
          <w:sz w:val="24"/>
          <w:szCs w:val="24"/>
        </w:rPr>
      </w:pPr>
    </w:p>
    <w:p w:rsidR="00E455CC"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t>教育学</w:t>
      </w:r>
    </w:p>
    <w:p w:rsidR="00371CA2" w:rsidRDefault="00371CA2" w:rsidP="00A867BF">
      <w:pPr>
        <w:adjustRightInd w:val="0"/>
        <w:snapToGrid w:val="0"/>
        <w:rPr>
          <w:rFonts w:ascii="Arial" w:hAnsi="Arial" w:cs="Arial"/>
          <w:sz w:val="24"/>
          <w:szCs w:val="24"/>
        </w:rPr>
      </w:pPr>
    </w:p>
    <w:p w:rsidR="00D31E21" w:rsidRPr="00A867BF" w:rsidRDefault="00D31E21" w:rsidP="00A867BF">
      <w:pPr>
        <w:adjustRightInd w:val="0"/>
        <w:snapToGrid w:val="0"/>
        <w:rPr>
          <w:rFonts w:ascii="Arial" w:hAnsi="Arial" w:cs="Arial"/>
          <w:sz w:val="24"/>
          <w:szCs w:val="24"/>
        </w:rPr>
      </w:pPr>
      <w:r w:rsidRPr="00A867BF">
        <w:rPr>
          <w:rFonts w:ascii="Arial" w:hAnsi="Arial" w:cs="Arial"/>
          <w:sz w:val="24"/>
          <w:szCs w:val="24"/>
        </w:rPr>
        <w:t>Research Methods for Social Justice and Equity in Education</w:t>
      </w:r>
    </w:p>
    <w:p w:rsidR="00D31E21" w:rsidRPr="00A867BF" w:rsidRDefault="00D31E21" w:rsidP="00A867BF">
      <w:pPr>
        <w:adjustRightInd w:val="0"/>
        <w:snapToGrid w:val="0"/>
        <w:rPr>
          <w:rFonts w:ascii="Arial" w:hAnsi="Arial" w:cs="Arial"/>
          <w:sz w:val="24"/>
          <w:szCs w:val="24"/>
        </w:rPr>
      </w:pPr>
    </w:p>
    <w:p w:rsidR="00D31E21" w:rsidRPr="00A867BF" w:rsidRDefault="00D31E21" w:rsidP="00A867BF">
      <w:pPr>
        <w:adjustRightInd w:val="0"/>
        <w:snapToGrid w:val="0"/>
        <w:rPr>
          <w:rFonts w:ascii="Arial" w:hAnsi="Arial" w:cs="Arial"/>
          <w:sz w:val="24"/>
          <w:szCs w:val="24"/>
        </w:rPr>
      </w:pPr>
      <w:r w:rsidRPr="00A867BF">
        <w:rPr>
          <w:rFonts w:ascii="Arial" w:hAnsi="Arial" w:cs="Arial"/>
          <w:noProof/>
          <w:sz w:val="24"/>
          <w:szCs w:val="24"/>
        </w:rPr>
        <w:drawing>
          <wp:inline distT="0" distB="0" distL="0" distR="0">
            <wp:extent cx="1205237" cy="18000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5237" cy="1800000"/>
                    </a:xfrm>
                    <a:prstGeom prst="rect">
                      <a:avLst/>
                    </a:prstGeom>
                    <a:noFill/>
                    <a:ln>
                      <a:noFill/>
                    </a:ln>
                  </pic:spPr>
                </pic:pic>
              </a:graphicData>
            </a:graphic>
          </wp:inline>
        </w:drawing>
      </w:r>
      <w:r w:rsidRPr="00A867BF">
        <w:rPr>
          <w:rFonts w:ascii="Arial" w:hAnsi="Arial" w:cs="Arial"/>
          <w:sz w:val="24"/>
          <w:szCs w:val="24"/>
        </w:rPr>
        <w:tab/>
      </w:r>
      <w:r w:rsidRPr="00A867BF">
        <w:rPr>
          <w:rFonts w:ascii="Arial" w:hAnsi="Arial" w:cs="Arial"/>
          <w:sz w:val="24"/>
          <w:szCs w:val="24"/>
        </w:rPr>
        <w:tab/>
      </w:r>
      <w:r w:rsidRPr="00A867BF">
        <w:rPr>
          <w:rFonts w:ascii="Arial" w:hAnsi="Arial" w:cs="Arial"/>
          <w:sz w:val="24"/>
          <w:szCs w:val="24"/>
        </w:rPr>
        <w:tab/>
      </w:r>
      <w:r w:rsidRPr="00A867BF">
        <w:rPr>
          <w:rFonts w:ascii="Arial" w:hAnsi="Arial" w:cs="Arial"/>
          <w:noProof/>
          <w:sz w:val="24"/>
          <w:szCs w:val="24"/>
        </w:rPr>
        <w:drawing>
          <wp:inline distT="0" distB="0" distL="0" distR="0">
            <wp:extent cx="720000" cy="720000"/>
            <wp:effectExtent l="0" t="0" r="4445" b="444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D31E21" w:rsidRDefault="00D31E21" w:rsidP="00A867BF">
      <w:pPr>
        <w:adjustRightInd w:val="0"/>
        <w:snapToGrid w:val="0"/>
        <w:rPr>
          <w:rFonts w:ascii="Arial" w:hAnsi="Arial" w:cs="Arial"/>
          <w:sz w:val="24"/>
          <w:szCs w:val="24"/>
        </w:rPr>
      </w:pPr>
    </w:p>
    <w:p w:rsidR="00371CA2" w:rsidRDefault="0035161A" w:rsidP="00A867BF">
      <w:pPr>
        <w:adjustRightInd w:val="0"/>
        <w:snapToGrid w:val="0"/>
        <w:rPr>
          <w:rFonts w:ascii="Arial" w:hAnsi="Arial" w:cs="Arial"/>
          <w:sz w:val="24"/>
          <w:szCs w:val="24"/>
        </w:rPr>
      </w:pPr>
      <w:r>
        <w:rPr>
          <w:rFonts w:ascii="Arial" w:hAnsi="Arial" w:cs="Arial" w:hint="eastAsia"/>
          <w:sz w:val="24"/>
          <w:szCs w:val="24"/>
        </w:rPr>
        <w:t>该</w:t>
      </w:r>
      <w:r w:rsidR="00371CA2" w:rsidRPr="00371CA2">
        <w:rPr>
          <w:rFonts w:ascii="Arial" w:hAnsi="Arial" w:cs="Arial" w:hint="eastAsia"/>
          <w:sz w:val="24"/>
          <w:szCs w:val="24"/>
        </w:rPr>
        <w:t>书</w:t>
      </w:r>
      <w:r w:rsidR="00B0425F">
        <w:rPr>
          <w:rFonts w:ascii="Arial" w:hAnsi="Arial" w:cs="Arial" w:hint="eastAsia"/>
          <w:sz w:val="24"/>
          <w:szCs w:val="24"/>
        </w:rPr>
        <w:t>采用综合性方法</w:t>
      </w:r>
      <w:r>
        <w:rPr>
          <w:rFonts w:ascii="Arial" w:hAnsi="Arial" w:cs="Arial" w:hint="eastAsia"/>
          <w:sz w:val="24"/>
          <w:szCs w:val="24"/>
        </w:rPr>
        <w:t>评价</w:t>
      </w:r>
      <w:r w:rsidR="00371CA2" w:rsidRPr="00371CA2">
        <w:rPr>
          <w:rFonts w:ascii="Arial" w:hAnsi="Arial" w:cs="Arial" w:hint="eastAsia"/>
          <w:sz w:val="24"/>
          <w:szCs w:val="24"/>
        </w:rPr>
        <w:t>社会正义研究方法</w:t>
      </w:r>
      <w:r>
        <w:rPr>
          <w:rFonts w:ascii="Arial" w:hAnsi="Arial" w:cs="Arial" w:hint="eastAsia"/>
          <w:sz w:val="24"/>
          <w:szCs w:val="24"/>
        </w:rPr>
        <w:t>，并采用不同的方法研究各种模式和实践促进公平的</w:t>
      </w:r>
      <w:r w:rsidR="00B0425F">
        <w:rPr>
          <w:rFonts w:ascii="Arial" w:hAnsi="Arial" w:cs="Arial" w:hint="eastAsia"/>
          <w:sz w:val="24"/>
          <w:szCs w:val="24"/>
        </w:rPr>
        <w:t>方式</w:t>
      </w:r>
      <w:r>
        <w:rPr>
          <w:rFonts w:ascii="Arial" w:hAnsi="Arial" w:cs="Arial" w:hint="eastAsia"/>
          <w:sz w:val="24"/>
          <w:szCs w:val="24"/>
        </w:rPr>
        <w:t>。</w:t>
      </w:r>
    </w:p>
    <w:p w:rsidR="0035161A" w:rsidRDefault="0035161A" w:rsidP="00A867BF">
      <w:pPr>
        <w:adjustRightInd w:val="0"/>
        <w:snapToGrid w:val="0"/>
        <w:rPr>
          <w:rFonts w:ascii="Arial" w:hAnsi="Arial" w:cs="Arial" w:hint="eastAsia"/>
          <w:sz w:val="24"/>
          <w:szCs w:val="24"/>
        </w:rPr>
      </w:pPr>
    </w:p>
    <w:p w:rsidR="00E455CC" w:rsidRDefault="00E455CC">
      <w:pPr>
        <w:widowControl/>
        <w:jc w:val="left"/>
        <w:rPr>
          <w:rFonts w:ascii="Arial" w:hAnsi="Arial" w:cs="Arial"/>
          <w:sz w:val="24"/>
          <w:szCs w:val="24"/>
        </w:rPr>
      </w:pPr>
      <w:r>
        <w:rPr>
          <w:rFonts w:ascii="Arial" w:hAnsi="Arial" w:cs="Arial"/>
          <w:sz w:val="24"/>
          <w:szCs w:val="24"/>
        </w:rPr>
        <w:br w:type="page"/>
      </w:r>
    </w:p>
    <w:p w:rsidR="00E455CC"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lastRenderedPageBreak/>
        <w:t>能源</w:t>
      </w:r>
    </w:p>
    <w:p w:rsidR="00D31E21" w:rsidRDefault="00645A83" w:rsidP="00A867BF">
      <w:pPr>
        <w:adjustRightInd w:val="0"/>
        <w:snapToGrid w:val="0"/>
        <w:rPr>
          <w:rFonts w:ascii="Arial" w:hAnsi="Arial" w:cs="Arial"/>
          <w:sz w:val="24"/>
          <w:szCs w:val="24"/>
        </w:rPr>
      </w:pPr>
      <w:r w:rsidRPr="00645A83">
        <w:rPr>
          <w:rFonts w:ascii="Arial" w:hAnsi="Arial" w:cs="Arial"/>
          <w:sz w:val="24"/>
          <w:szCs w:val="24"/>
        </w:rPr>
        <w:t>Energy Storage</w:t>
      </w:r>
    </w:p>
    <w:p w:rsidR="00645A83" w:rsidRDefault="00645A83" w:rsidP="00A867BF">
      <w:pPr>
        <w:adjustRightInd w:val="0"/>
        <w:snapToGrid w:val="0"/>
        <w:rPr>
          <w:rFonts w:ascii="Arial" w:hAnsi="Arial" w:cs="Arial"/>
          <w:sz w:val="24"/>
          <w:szCs w:val="24"/>
        </w:rPr>
      </w:pPr>
    </w:p>
    <w:p w:rsidR="00645A83" w:rsidRDefault="00645A83" w:rsidP="00A867BF">
      <w:pPr>
        <w:adjustRightInd w:val="0"/>
        <w:snapToGrid w:val="0"/>
        <w:rPr>
          <w:rFonts w:ascii="Arial" w:hAnsi="Arial" w:cs="Arial"/>
          <w:sz w:val="24"/>
          <w:szCs w:val="24"/>
        </w:rPr>
      </w:pPr>
      <w:r>
        <w:rPr>
          <w:noProof/>
        </w:rPr>
        <w:drawing>
          <wp:inline distT="0" distB="0" distL="0" distR="0">
            <wp:extent cx="1235484" cy="1800000"/>
            <wp:effectExtent l="0" t="0" r="317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5484" cy="180000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noProof/>
        </w:rPr>
        <w:drawing>
          <wp:inline distT="0" distB="0" distL="0" distR="0">
            <wp:extent cx="720000" cy="720000"/>
            <wp:effectExtent l="0" t="0" r="4445" b="444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645A83" w:rsidRDefault="00645A83" w:rsidP="00645A83">
      <w:pPr>
        <w:adjustRightInd w:val="0"/>
        <w:snapToGrid w:val="0"/>
        <w:rPr>
          <w:rFonts w:ascii="Arial" w:hAnsi="Arial" w:cs="Arial"/>
          <w:sz w:val="24"/>
          <w:szCs w:val="24"/>
        </w:rPr>
      </w:pPr>
    </w:p>
    <w:p w:rsidR="00371CA2" w:rsidRDefault="008847D4" w:rsidP="00371CA2">
      <w:pPr>
        <w:adjustRightInd w:val="0"/>
        <w:snapToGrid w:val="0"/>
        <w:rPr>
          <w:rFonts w:ascii="Arial" w:hAnsi="Arial" w:cs="Arial"/>
          <w:sz w:val="24"/>
          <w:szCs w:val="24"/>
        </w:rPr>
      </w:pPr>
      <w:r>
        <w:rPr>
          <w:rFonts w:ascii="Arial" w:hAnsi="Arial" w:cs="Arial" w:hint="eastAsia"/>
          <w:sz w:val="24"/>
          <w:szCs w:val="24"/>
        </w:rPr>
        <w:t>该</w:t>
      </w:r>
      <w:r w:rsidR="00371CA2" w:rsidRPr="00371CA2">
        <w:rPr>
          <w:rFonts w:ascii="Arial" w:hAnsi="Arial" w:cs="Arial" w:hint="eastAsia"/>
          <w:sz w:val="24"/>
          <w:szCs w:val="24"/>
        </w:rPr>
        <w:t>书介绍了所有主要储能方法的科学和工程</w:t>
      </w:r>
      <w:r>
        <w:rPr>
          <w:rFonts w:ascii="Arial" w:hAnsi="Arial" w:cs="Arial" w:hint="eastAsia"/>
          <w:sz w:val="24"/>
          <w:szCs w:val="24"/>
        </w:rPr>
        <w:t>学</w:t>
      </w:r>
      <w:r w:rsidR="00371CA2" w:rsidRPr="00371CA2">
        <w:rPr>
          <w:rFonts w:ascii="Arial" w:hAnsi="Arial" w:cs="Arial" w:hint="eastAsia"/>
          <w:sz w:val="24"/>
          <w:szCs w:val="24"/>
        </w:rPr>
        <w:t>基础</w:t>
      </w:r>
      <w:r>
        <w:rPr>
          <w:rFonts w:ascii="Arial" w:hAnsi="Arial" w:cs="Arial" w:hint="eastAsia"/>
          <w:sz w:val="24"/>
          <w:szCs w:val="24"/>
        </w:rPr>
        <w:t>，</w:t>
      </w:r>
      <w:r w:rsidR="00371CA2" w:rsidRPr="00371CA2">
        <w:rPr>
          <w:rFonts w:ascii="Arial" w:hAnsi="Arial" w:cs="Arial" w:hint="eastAsia"/>
          <w:sz w:val="24"/>
          <w:szCs w:val="24"/>
        </w:rPr>
        <w:t>包括以相变和可逆化学反应</w:t>
      </w:r>
      <w:r>
        <w:rPr>
          <w:rFonts w:ascii="Arial" w:hAnsi="Arial" w:cs="Arial" w:hint="eastAsia"/>
          <w:sz w:val="24"/>
          <w:szCs w:val="24"/>
        </w:rPr>
        <w:t>、</w:t>
      </w:r>
      <w:r w:rsidR="00371CA2" w:rsidRPr="00371CA2">
        <w:rPr>
          <w:rFonts w:ascii="Arial" w:hAnsi="Arial" w:cs="Arial" w:hint="eastAsia"/>
          <w:sz w:val="24"/>
          <w:szCs w:val="24"/>
        </w:rPr>
        <w:t>有机燃料和氢</w:t>
      </w:r>
      <w:r>
        <w:rPr>
          <w:rFonts w:ascii="Arial" w:hAnsi="Arial" w:cs="Arial" w:hint="eastAsia"/>
          <w:sz w:val="24"/>
          <w:szCs w:val="24"/>
        </w:rPr>
        <w:t>，</w:t>
      </w:r>
      <w:r w:rsidR="00371CA2" w:rsidRPr="00371CA2">
        <w:rPr>
          <w:rFonts w:ascii="Arial" w:hAnsi="Arial" w:cs="Arial" w:hint="eastAsia"/>
          <w:sz w:val="24"/>
          <w:szCs w:val="24"/>
        </w:rPr>
        <w:t>以及机械，静电和磁性系统中的热量形式存储能量。</w:t>
      </w:r>
    </w:p>
    <w:p w:rsidR="00371CA2" w:rsidRDefault="00371CA2" w:rsidP="00645A83">
      <w:pPr>
        <w:adjustRightInd w:val="0"/>
        <w:snapToGrid w:val="0"/>
        <w:rPr>
          <w:rFonts w:ascii="Arial" w:hAnsi="Arial" w:cs="Arial" w:hint="eastAsia"/>
          <w:sz w:val="24"/>
          <w:szCs w:val="24"/>
        </w:rPr>
      </w:pPr>
    </w:p>
    <w:p w:rsidR="00E455CC" w:rsidRDefault="00E455CC" w:rsidP="00645A83">
      <w:pPr>
        <w:adjustRightInd w:val="0"/>
        <w:snapToGrid w:val="0"/>
        <w:rPr>
          <w:rFonts w:ascii="Arial" w:hAnsi="Arial" w:cs="Arial" w:hint="eastAsia"/>
          <w:sz w:val="24"/>
          <w:szCs w:val="24"/>
        </w:rPr>
      </w:pPr>
    </w:p>
    <w:p w:rsidR="00E455CC"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t>工程学</w:t>
      </w:r>
    </w:p>
    <w:p w:rsidR="00645A83" w:rsidRDefault="00645A83" w:rsidP="00645A83">
      <w:pPr>
        <w:adjustRightInd w:val="0"/>
        <w:snapToGrid w:val="0"/>
        <w:rPr>
          <w:rFonts w:ascii="Arial" w:hAnsi="Arial" w:cs="Arial"/>
          <w:sz w:val="24"/>
          <w:szCs w:val="24"/>
        </w:rPr>
      </w:pPr>
      <w:r w:rsidRPr="00645A83">
        <w:rPr>
          <w:rFonts w:ascii="Arial" w:hAnsi="Arial" w:cs="Arial"/>
          <w:sz w:val="24"/>
          <w:szCs w:val="24"/>
        </w:rPr>
        <w:t>Fundamentals of Power Electronics</w:t>
      </w:r>
    </w:p>
    <w:p w:rsidR="00645A83" w:rsidRDefault="00645A83" w:rsidP="00645A83">
      <w:pPr>
        <w:adjustRightInd w:val="0"/>
        <w:snapToGrid w:val="0"/>
        <w:rPr>
          <w:rFonts w:ascii="Arial" w:hAnsi="Arial" w:cs="Arial"/>
          <w:sz w:val="24"/>
          <w:szCs w:val="24"/>
        </w:rPr>
      </w:pPr>
    </w:p>
    <w:p w:rsidR="00645A83" w:rsidRDefault="00645A83" w:rsidP="00645A83">
      <w:pPr>
        <w:adjustRightInd w:val="0"/>
        <w:snapToGrid w:val="0"/>
        <w:rPr>
          <w:rFonts w:ascii="Arial" w:hAnsi="Arial" w:cs="Arial"/>
          <w:sz w:val="24"/>
          <w:szCs w:val="24"/>
        </w:rPr>
      </w:pPr>
      <w:r>
        <w:rPr>
          <w:noProof/>
        </w:rPr>
        <w:drawing>
          <wp:inline distT="0" distB="0" distL="0" distR="0">
            <wp:extent cx="1264954" cy="18000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4954" cy="180000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hint="eastAsia"/>
          <w:noProof/>
        </w:rPr>
        <w:drawing>
          <wp:inline distT="0" distB="0" distL="0" distR="0">
            <wp:extent cx="720000" cy="720000"/>
            <wp:effectExtent l="0" t="0" r="4445" b="444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E416A0" w:rsidRDefault="00E416A0" w:rsidP="00645A83">
      <w:pPr>
        <w:adjustRightInd w:val="0"/>
        <w:snapToGrid w:val="0"/>
        <w:rPr>
          <w:rFonts w:ascii="Arial" w:hAnsi="Arial" w:cs="Arial"/>
          <w:sz w:val="24"/>
          <w:szCs w:val="24"/>
        </w:rPr>
      </w:pPr>
    </w:p>
    <w:p w:rsidR="00371CA2" w:rsidRDefault="00E416A0" w:rsidP="00371CA2">
      <w:pPr>
        <w:adjustRightInd w:val="0"/>
        <w:snapToGrid w:val="0"/>
        <w:rPr>
          <w:rFonts w:ascii="Arial" w:hAnsi="Arial" w:cs="Arial"/>
          <w:sz w:val="24"/>
          <w:szCs w:val="24"/>
        </w:rPr>
      </w:pPr>
      <w:r>
        <w:rPr>
          <w:rFonts w:ascii="Arial" w:hAnsi="Arial" w:cs="Arial" w:hint="eastAsia"/>
          <w:sz w:val="24"/>
          <w:szCs w:val="24"/>
        </w:rPr>
        <w:t>该书</w:t>
      </w:r>
      <w:r w:rsidR="00371CA2" w:rsidRPr="00371CA2">
        <w:rPr>
          <w:rFonts w:ascii="Arial" w:hAnsi="Arial" w:cs="Arial" w:hint="eastAsia"/>
          <w:sz w:val="24"/>
          <w:szCs w:val="24"/>
        </w:rPr>
        <w:t>是有关电力电子的最新且权威的</w:t>
      </w:r>
      <w:r w:rsidR="00F52A9A">
        <w:rPr>
          <w:rFonts w:ascii="Arial" w:hAnsi="Arial" w:cs="Arial" w:hint="eastAsia"/>
          <w:sz w:val="24"/>
          <w:szCs w:val="24"/>
        </w:rPr>
        <w:t>教科书</w:t>
      </w:r>
      <w:r w:rsidR="00371CA2" w:rsidRPr="00371CA2">
        <w:rPr>
          <w:rFonts w:ascii="Arial" w:hAnsi="Arial" w:cs="Arial" w:hint="eastAsia"/>
          <w:sz w:val="24"/>
          <w:szCs w:val="24"/>
        </w:rPr>
        <w:t>和参考书。新版本</w:t>
      </w:r>
      <w:r w:rsidR="00D516DE">
        <w:rPr>
          <w:rFonts w:ascii="Arial" w:hAnsi="Arial" w:cs="Arial" w:hint="eastAsia"/>
          <w:sz w:val="24"/>
          <w:szCs w:val="24"/>
        </w:rPr>
        <w:t>传承</w:t>
      </w:r>
      <w:r w:rsidR="00371CA2" w:rsidRPr="00371CA2">
        <w:rPr>
          <w:rFonts w:ascii="Arial" w:hAnsi="Arial" w:cs="Arial" w:hint="eastAsia"/>
          <w:sz w:val="24"/>
          <w:szCs w:val="24"/>
        </w:rPr>
        <w:t>了最初的目标和理念，着重于设计实用电力电子系统所需的基本原理</w:t>
      </w:r>
      <w:r w:rsidR="00F52A9A">
        <w:rPr>
          <w:rFonts w:ascii="Arial" w:hAnsi="Arial" w:cs="Arial" w:hint="eastAsia"/>
          <w:sz w:val="24"/>
          <w:szCs w:val="24"/>
        </w:rPr>
        <w:t>、</w:t>
      </w:r>
      <w:r w:rsidR="00371CA2" w:rsidRPr="00371CA2">
        <w:rPr>
          <w:rFonts w:ascii="Arial" w:hAnsi="Arial" w:cs="Arial" w:hint="eastAsia"/>
          <w:sz w:val="24"/>
          <w:szCs w:val="24"/>
        </w:rPr>
        <w:t>模型和技术要求，同时增加了许多新材料。</w:t>
      </w:r>
    </w:p>
    <w:p w:rsidR="00E455CC" w:rsidRDefault="00E455CC">
      <w:pPr>
        <w:widowControl/>
        <w:jc w:val="left"/>
        <w:rPr>
          <w:rFonts w:ascii="Arial" w:hAnsi="Arial" w:cs="Arial"/>
          <w:sz w:val="24"/>
          <w:szCs w:val="24"/>
        </w:rPr>
      </w:pPr>
      <w:r>
        <w:rPr>
          <w:rFonts w:ascii="Arial" w:hAnsi="Arial" w:cs="Arial"/>
          <w:sz w:val="24"/>
          <w:szCs w:val="24"/>
        </w:rPr>
        <w:br w:type="page"/>
      </w:r>
    </w:p>
    <w:p w:rsidR="00645A83"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lastRenderedPageBreak/>
        <w:t>人工智能与机器人</w:t>
      </w:r>
      <w:r w:rsidRPr="00E455CC">
        <w:rPr>
          <w:rFonts w:ascii="Arial" w:hAnsi="Arial" w:cs="Arial"/>
          <w:b/>
          <w:sz w:val="36"/>
          <w:szCs w:val="36"/>
          <w:u w:val="single"/>
        </w:rPr>
        <w:t> </w:t>
      </w:r>
    </w:p>
    <w:p w:rsidR="00645A83" w:rsidRDefault="00645A83" w:rsidP="00645A83">
      <w:pPr>
        <w:adjustRightInd w:val="0"/>
        <w:snapToGrid w:val="0"/>
        <w:rPr>
          <w:rFonts w:ascii="Arial" w:hAnsi="Arial" w:cs="Arial"/>
          <w:sz w:val="24"/>
          <w:szCs w:val="24"/>
        </w:rPr>
      </w:pPr>
      <w:r w:rsidRPr="00645A83">
        <w:rPr>
          <w:rFonts w:ascii="Arial" w:hAnsi="Arial" w:cs="Arial"/>
          <w:sz w:val="24"/>
          <w:szCs w:val="24"/>
        </w:rPr>
        <w:t>Control Engineering: MATLAB Exercises</w:t>
      </w:r>
    </w:p>
    <w:p w:rsidR="00645A83" w:rsidRDefault="00645A83" w:rsidP="00645A83">
      <w:pPr>
        <w:adjustRightInd w:val="0"/>
        <w:snapToGrid w:val="0"/>
        <w:rPr>
          <w:rFonts w:ascii="Arial" w:hAnsi="Arial" w:cs="Arial"/>
          <w:sz w:val="24"/>
          <w:szCs w:val="24"/>
        </w:rPr>
      </w:pPr>
    </w:p>
    <w:p w:rsidR="00645A83" w:rsidRDefault="00645A83" w:rsidP="00645A83">
      <w:pPr>
        <w:adjustRightInd w:val="0"/>
        <w:snapToGrid w:val="0"/>
        <w:rPr>
          <w:rFonts w:ascii="Arial" w:hAnsi="Arial" w:cs="Arial"/>
          <w:sz w:val="24"/>
          <w:szCs w:val="24"/>
        </w:rPr>
      </w:pPr>
      <w:r>
        <w:rPr>
          <w:noProof/>
        </w:rPr>
        <w:drawing>
          <wp:inline distT="0" distB="0" distL="0" distR="0">
            <wp:extent cx="1198957" cy="1800000"/>
            <wp:effectExtent l="0" t="0" r="127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8957" cy="180000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noProof/>
        </w:rPr>
        <w:drawing>
          <wp:inline distT="0" distB="0" distL="0" distR="0">
            <wp:extent cx="720000" cy="720000"/>
            <wp:effectExtent l="0" t="0" r="4445" b="444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645A83" w:rsidRDefault="00645A83" w:rsidP="00645A83">
      <w:pPr>
        <w:adjustRightInd w:val="0"/>
        <w:snapToGrid w:val="0"/>
        <w:rPr>
          <w:rFonts w:ascii="Arial" w:hAnsi="Arial" w:cs="Arial"/>
          <w:sz w:val="24"/>
          <w:szCs w:val="24"/>
        </w:rPr>
      </w:pPr>
    </w:p>
    <w:p w:rsidR="00371CA2" w:rsidRDefault="00E416A0" w:rsidP="00645A83">
      <w:pPr>
        <w:adjustRightInd w:val="0"/>
        <w:snapToGrid w:val="0"/>
        <w:rPr>
          <w:rFonts w:ascii="Arial" w:hAnsi="Arial" w:cs="Arial"/>
          <w:sz w:val="24"/>
          <w:szCs w:val="24"/>
        </w:rPr>
      </w:pPr>
      <w:r>
        <w:rPr>
          <w:rFonts w:ascii="Arial" w:hAnsi="Arial" w:cs="Arial" w:hint="eastAsia"/>
          <w:sz w:val="24"/>
          <w:szCs w:val="24"/>
        </w:rPr>
        <w:t>本书为</w:t>
      </w:r>
      <w:r>
        <w:rPr>
          <w:rFonts w:ascii="Arial" w:hAnsi="Arial" w:cs="Arial" w:hint="eastAsia"/>
          <w:sz w:val="24"/>
          <w:szCs w:val="24"/>
        </w:rPr>
        <w:t>C</w:t>
      </w:r>
      <w:r>
        <w:rPr>
          <w:rFonts w:ascii="Arial" w:hAnsi="Arial" w:cs="Arial"/>
          <w:sz w:val="24"/>
          <w:szCs w:val="24"/>
        </w:rPr>
        <w:t>ontrol Engineering</w:t>
      </w:r>
      <w:r>
        <w:rPr>
          <w:rFonts w:ascii="Arial" w:hAnsi="Arial" w:cs="Arial" w:hint="eastAsia"/>
          <w:sz w:val="24"/>
          <w:szCs w:val="24"/>
        </w:rPr>
        <w:t>的配套练习册，</w:t>
      </w:r>
      <w:r w:rsidR="00371CA2" w:rsidRPr="00371CA2">
        <w:rPr>
          <w:rFonts w:ascii="Arial" w:hAnsi="Arial" w:cs="Arial"/>
          <w:sz w:val="24"/>
          <w:szCs w:val="24"/>
        </w:rPr>
        <w:t>为学生提供了一个平台，使学生可以</w:t>
      </w:r>
      <w:r>
        <w:rPr>
          <w:rFonts w:ascii="Arial" w:hAnsi="Arial" w:cs="Arial" w:hint="eastAsia"/>
          <w:sz w:val="24"/>
          <w:szCs w:val="24"/>
        </w:rPr>
        <w:t>就主教科书涉及的</w:t>
      </w:r>
      <w:r w:rsidR="00371CA2" w:rsidRPr="00371CA2">
        <w:rPr>
          <w:rFonts w:ascii="Arial" w:hAnsi="Arial" w:cs="Arial"/>
          <w:sz w:val="24"/>
          <w:szCs w:val="24"/>
        </w:rPr>
        <w:t>连续和离散控制</w:t>
      </w:r>
      <w:r>
        <w:rPr>
          <w:rFonts w:ascii="Arial" w:hAnsi="Arial" w:cs="Arial" w:hint="eastAsia"/>
          <w:sz w:val="24"/>
          <w:szCs w:val="24"/>
        </w:rPr>
        <w:t>系统的分析和设计进行练习</w:t>
      </w:r>
      <w:r w:rsidR="001D04CB">
        <w:rPr>
          <w:rFonts w:ascii="Arial" w:hAnsi="Arial" w:cs="Arial" w:hint="eastAsia"/>
          <w:sz w:val="24"/>
          <w:szCs w:val="24"/>
        </w:rPr>
        <w:t>。</w:t>
      </w:r>
    </w:p>
    <w:p w:rsidR="00371CA2" w:rsidRDefault="00371CA2" w:rsidP="00645A83">
      <w:pPr>
        <w:adjustRightInd w:val="0"/>
        <w:snapToGrid w:val="0"/>
        <w:rPr>
          <w:rFonts w:ascii="Arial" w:hAnsi="Arial" w:cs="Arial" w:hint="eastAsia"/>
          <w:sz w:val="24"/>
          <w:szCs w:val="24"/>
        </w:rPr>
      </w:pPr>
    </w:p>
    <w:p w:rsidR="00E455CC" w:rsidRDefault="00E455CC" w:rsidP="00645A83">
      <w:pPr>
        <w:adjustRightInd w:val="0"/>
        <w:snapToGrid w:val="0"/>
        <w:rPr>
          <w:rFonts w:ascii="Arial" w:hAnsi="Arial" w:cs="Arial" w:hint="eastAsia"/>
          <w:sz w:val="24"/>
          <w:szCs w:val="24"/>
        </w:rPr>
      </w:pPr>
    </w:p>
    <w:p w:rsidR="00E455CC"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t>法律与犯罪学</w:t>
      </w:r>
      <w:r w:rsidRPr="00E455CC">
        <w:rPr>
          <w:rFonts w:ascii="Arial" w:hAnsi="Arial" w:cs="Arial"/>
          <w:b/>
          <w:sz w:val="36"/>
          <w:szCs w:val="36"/>
          <w:u w:val="single"/>
        </w:rPr>
        <w:t> </w:t>
      </w:r>
    </w:p>
    <w:p w:rsidR="00645A83" w:rsidRDefault="00645A83" w:rsidP="00645A83">
      <w:pPr>
        <w:adjustRightInd w:val="0"/>
        <w:snapToGrid w:val="0"/>
        <w:rPr>
          <w:rFonts w:ascii="Arial" w:hAnsi="Arial" w:cs="Arial"/>
          <w:sz w:val="24"/>
          <w:szCs w:val="24"/>
        </w:rPr>
      </w:pPr>
      <w:r w:rsidRPr="00645A83">
        <w:rPr>
          <w:rFonts w:ascii="Arial" w:hAnsi="Arial" w:cs="Arial"/>
          <w:sz w:val="24"/>
          <w:szCs w:val="24"/>
        </w:rPr>
        <w:t>Introduction to Law</w:t>
      </w:r>
    </w:p>
    <w:p w:rsidR="00645A83" w:rsidRDefault="00645A83" w:rsidP="00645A83">
      <w:pPr>
        <w:adjustRightInd w:val="0"/>
        <w:snapToGrid w:val="0"/>
        <w:rPr>
          <w:rFonts w:ascii="Arial" w:hAnsi="Arial" w:cs="Arial"/>
          <w:sz w:val="24"/>
          <w:szCs w:val="24"/>
        </w:rPr>
      </w:pPr>
    </w:p>
    <w:p w:rsidR="00645A83" w:rsidRDefault="00645A83" w:rsidP="00645A83">
      <w:pPr>
        <w:adjustRightInd w:val="0"/>
        <w:snapToGrid w:val="0"/>
        <w:rPr>
          <w:rFonts w:ascii="Arial" w:hAnsi="Arial" w:cs="Arial"/>
          <w:sz w:val="24"/>
          <w:szCs w:val="24"/>
        </w:rPr>
      </w:pPr>
      <w:r>
        <w:rPr>
          <w:noProof/>
        </w:rPr>
        <w:drawing>
          <wp:inline distT="0" distB="0" distL="0" distR="0">
            <wp:extent cx="1198957" cy="1800000"/>
            <wp:effectExtent l="0" t="0" r="127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8957" cy="1800000"/>
                    </a:xfrm>
                    <a:prstGeom prst="rect">
                      <a:avLst/>
                    </a:prstGeom>
                    <a:noFill/>
                    <a:ln>
                      <a:noFill/>
                    </a:ln>
                  </pic:spPr>
                </pic:pic>
              </a:graphicData>
            </a:graphic>
          </wp:inline>
        </w:drawing>
      </w:r>
      <w:r w:rsidR="00317472">
        <w:rPr>
          <w:rFonts w:ascii="Arial" w:hAnsi="Arial" w:cs="Arial"/>
          <w:sz w:val="24"/>
          <w:szCs w:val="24"/>
        </w:rPr>
        <w:tab/>
      </w:r>
      <w:r w:rsidR="00317472">
        <w:rPr>
          <w:rFonts w:ascii="Arial" w:hAnsi="Arial" w:cs="Arial"/>
          <w:sz w:val="24"/>
          <w:szCs w:val="24"/>
        </w:rPr>
        <w:tab/>
      </w:r>
      <w:r w:rsidR="00317472">
        <w:rPr>
          <w:rFonts w:ascii="Arial" w:hAnsi="Arial" w:cs="Arial"/>
          <w:sz w:val="24"/>
          <w:szCs w:val="24"/>
        </w:rPr>
        <w:tab/>
      </w:r>
      <w:r w:rsidR="00317472">
        <w:rPr>
          <w:rFonts w:ascii="Arial" w:hAnsi="Arial" w:cs="Arial"/>
          <w:noProof/>
        </w:rPr>
        <w:drawing>
          <wp:inline distT="0" distB="0" distL="0" distR="0">
            <wp:extent cx="720000" cy="720000"/>
            <wp:effectExtent l="0" t="0" r="4445" b="444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317472" w:rsidRDefault="00317472" w:rsidP="00645A83">
      <w:pPr>
        <w:adjustRightInd w:val="0"/>
        <w:snapToGrid w:val="0"/>
        <w:rPr>
          <w:rFonts w:ascii="Arial" w:hAnsi="Arial" w:cs="Arial"/>
          <w:sz w:val="24"/>
          <w:szCs w:val="24"/>
        </w:rPr>
      </w:pPr>
    </w:p>
    <w:p w:rsidR="00371CA2" w:rsidRDefault="00371CA2" w:rsidP="00645A83">
      <w:pPr>
        <w:adjustRightInd w:val="0"/>
        <w:snapToGrid w:val="0"/>
        <w:rPr>
          <w:rFonts w:ascii="Arial" w:hAnsi="Arial" w:cs="Arial"/>
          <w:sz w:val="24"/>
          <w:szCs w:val="24"/>
        </w:rPr>
      </w:pPr>
      <w:r w:rsidRPr="00371CA2">
        <w:rPr>
          <w:rFonts w:ascii="Arial" w:hAnsi="Arial" w:cs="Arial" w:hint="eastAsia"/>
          <w:sz w:val="24"/>
          <w:szCs w:val="24"/>
        </w:rPr>
        <w:t>本书提供了</w:t>
      </w:r>
      <w:r w:rsidR="001D04CB">
        <w:rPr>
          <w:rFonts w:ascii="Arial" w:hAnsi="Arial" w:cs="Arial" w:hint="eastAsia"/>
          <w:sz w:val="24"/>
          <w:szCs w:val="24"/>
        </w:rPr>
        <w:t>对</w:t>
      </w:r>
      <w:r w:rsidRPr="00371CA2">
        <w:rPr>
          <w:rFonts w:ascii="Arial" w:hAnsi="Arial" w:cs="Arial" w:hint="eastAsia"/>
          <w:sz w:val="24"/>
          <w:szCs w:val="24"/>
        </w:rPr>
        <w:t>一般法律</w:t>
      </w:r>
      <w:r w:rsidR="001D04CB">
        <w:rPr>
          <w:rFonts w:ascii="Arial" w:hAnsi="Arial" w:cs="Arial" w:hint="eastAsia"/>
          <w:sz w:val="24"/>
          <w:szCs w:val="24"/>
        </w:rPr>
        <w:t>而非某一</w:t>
      </w:r>
      <w:r w:rsidRPr="00371CA2">
        <w:rPr>
          <w:rFonts w:ascii="Arial" w:hAnsi="Arial" w:cs="Arial" w:hint="eastAsia"/>
          <w:sz w:val="24"/>
          <w:szCs w:val="24"/>
        </w:rPr>
        <w:t>特定司法管辖区</w:t>
      </w:r>
      <w:r w:rsidR="001D04CB">
        <w:rPr>
          <w:rFonts w:ascii="Arial" w:hAnsi="Arial" w:cs="Arial" w:hint="eastAsia"/>
          <w:sz w:val="24"/>
          <w:szCs w:val="24"/>
        </w:rPr>
        <w:t>域</w:t>
      </w:r>
      <w:r w:rsidRPr="00371CA2">
        <w:rPr>
          <w:rFonts w:ascii="Arial" w:hAnsi="Arial" w:cs="Arial" w:hint="eastAsia"/>
          <w:sz w:val="24"/>
          <w:szCs w:val="24"/>
        </w:rPr>
        <w:t>的法律</w:t>
      </w:r>
      <w:r w:rsidR="001D04CB">
        <w:rPr>
          <w:rFonts w:ascii="Arial" w:hAnsi="Arial" w:cs="Arial" w:hint="eastAsia"/>
          <w:sz w:val="24"/>
          <w:szCs w:val="24"/>
        </w:rPr>
        <w:t>的介绍</w:t>
      </w:r>
      <w:r w:rsidRPr="00371CA2">
        <w:rPr>
          <w:rFonts w:ascii="Arial" w:hAnsi="Arial" w:cs="Arial" w:hint="eastAsia"/>
          <w:sz w:val="24"/>
          <w:szCs w:val="24"/>
        </w:rPr>
        <w:t>，并</w:t>
      </w:r>
      <w:r w:rsidR="001D04CB">
        <w:rPr>
          <w:rFonts w:ascii="Arial" w:hAnsi="Arial" w:cs="Arial" w:hint="eastAsia"/>
          <w:sz w:val="24"/>
          <w:szCs w:val="24"/>
        </w:rPr>
        <w:t>呈现</w:t>
      </w:r>
      <w:r w:rsidRPr="00371CA2">
        <w:rPr>
          <w:rFonts w:ascii="Arial" w:hAnsi="Arial" w:cs="Arial" w:hint="eastAsia"/>
          <w:sz w:val="24"/>
          <w:szCs w:val="24"/>
        </w:rPr>
        <w:t>了看待法律教育的独特</w:t>
      </w:r>
      <w:r w:rsidR="001D04CB">
        <w:rPr>
          <w:rFonts w:ascii="Arial" w:hAnsi="Arial" w:cs="Arial" w:hint="eastAsia"/>
          <w:sz w:val="24"/>
          <w:szCs w:val="24"/>
        </w:rPr>
        <w:t>视角</w:t>
      </w:r>
      <w:r w:rsidRPr="00371CA2">
        <w:rPr>
          <w:rFonts w:ascii="Arial" w:hAnsi="Arial" w:cs="Arial" w:hint="eastAsia"/>
          <w:sz w:val="24"/>
          <w:szCs w:val="24"/>
        </w:rPr>
        <w:t>。</w:t>
      </w:r>
    </w:p>
    <w:p w:rsidR="00E455CC" w:rsidRDefault="00E455CC">
      <w:pPr>
        <w:widowControl/>
        <w:jc w:val="left"/>
        <w:rPr>
          <w:rFonts w:ascii="Arial" w:hAnsi="Arial" w:cs="Arial"/>
          <w:sz w:val="24"/>
          <w:szCs w:val="24"/>
        </w:rPr>
      </w:pPr>
      <w:r>
        <w:rPr>
          <w:rFonts w:ascii="Arial" w:hAnsi="Arial" w:cs="Arial"/>
          <w:sz w:val="24"/>
          <w:szCs w:val="24"/>
        </w:rPr>
        <w:br w:type="page"/>
      </w:r>
    </w:p>
    <w:p w:rsidR="00317472"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lastRenderedPageBreak/>
        <w:t>文学、文化及媒体研究</w:t>
      </w:r>
    </w:p>
    <w:p w:rsidR="00317472" w:rsidRDefault="00317472" w:rsidP="00645A83">
      <w:pPr>
        <w:adjustRightInd w:val="0"/>
        <w:snapToGrid w:val="0"/>
        <w:rPr>
          <w:rFonts w:ascii="Arial" w:hAnsi="Arial" w:cs="Arial"/>
          <w:sz w:val="24"/>
          <w:szCs w:val="24"/>
        </w:rPr>
      </w:pPr>
      <w:r w:rsidRPr="00317472">
        <w:rPr>
          <w:rFonts w:ascii="Arial" w:hAnsi="Arial" w:cs="Arial"/>
          <w:sz w:val="24"/>
          <w:szCs w:val="24"/>
        </w:rPr>
        <w:t>Research Methods for the Digital Humanities</w:t>
      </w:r>
    </w:p>
    <w:p w:rsidR="000F2345" w:rsidRPr="00317472" w:rsidRDefault="000F2345" w:rsidP="00645A83">
      <w:pPr>
        <w:adjustRightInd w:val="0"/>
        <w:snapToGrid w:val="0"/>
        <w:rPr>
          <w:rFonts w:ascii="Arial" w:hAnsi="Arial" w:cs="Arial"/>
          <w:sz w:val="24"/>
          <w:szCs w:val="24"/>
        </w:rPr>
      </w:pPr>
    </w:p>
    <w:p w:rsidR="00317472" w:rsidRDefault="00317472" w:rsidP="00645A83">
      <w:pPr>
        <w:adjustRightInd w:val="0"/>
        <w:snapToGrid w:val="0"/>
        <w:rPr>
          <w:rFonts w:ascii="Arial" w:hAnsi="Arial" w:cs="Arial"/>
          <w:sz w:val="24"/>
          <w:szCs w:val="24"/>
        </w:rPr>
      </w:pPr>
      <w:r>
        <w:rPr>
          <w:noProof/>
        </w:rPr>
        <w:drawing>
          <wp:inline distT="0" distB="0" distL="0" distR="0">
            <wp:extent cx="1269613" cy="1800000"/>
            <wp:effectExtent l="0" t="0" r="698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69613" cy="180000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noProof/>
        </w:rPr>
        <w:drawing>
          <wp:inline distT="0" distB="0" distL="0" distR="0">
            <wp:extent cx="720000" cy="720000"/>
            <wp:effectExtent l="0" t="0" r="4445" b="444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317472" w:rsidRDefault="00317472" w:rsidP="00645A83">
      <w:pPr>
        <w:adjustRightInd w:val="0"/>
        <w:snapToGrid w:val="0"/>
        <w:rPr>
          <w:rFonts w:ascii="Arial" w:hAnsi="Arial" w:cs="Arial"/>
          <w:sz w:val="24"/>
          <w:szCs w:val="24"/>
        </w:rPr>
      </w:pPr>
    </w:p>
    <w:p w:rsidR="00371CA2" w:rsidRDefault="000F2345" w:rsidP="00645A83">
      <w:pPr>
        <w:adjustRightInd w:val="0"/>
        <w:snapToGrid w:val="0"/>
        <w:rPr>
          <w:rFonts w:ascii="Arial" w:hAnsi="Arial" w:cs="Arial" w:hint="eastAsia"/>
          <w:sz w:val="24"/>
          <w:szCs w:val="24"/>
        </w:rPr>
      </w:pPr>
      <w:r>
        <w:rPr>
          <w:rFonts w:ascii="Arial" w:hAnsi="Arial" w:cs="Arial" w:hint="eastAsia"/>
          <w:sz w:val="24"/>
          <w:szCs w:val="24"/>
        </w:rPr>
        <w:t>该书</w:t>
      </w:r>
      <w:r w:rsidR="00371CA2" w:rsidRPr="00371CA2">
        <w:rPr>
          <w:rFonts w:ascii="Arial" w:hAnsi="Arial" w:cs="Arial" w:hint="eastAsia"/>
          <w:sz w:val="24"/>
          <w:szCs w:val="24"/>
        </w:rPr>
        <w:t>向读者介绍了数字人文所采用的各种方法，并为研究</w:t>
      </w:r>
      <w:r>
        <w:rPr>
          <w:rFonts w:ascii="Arial" w:hAnsi="Arial" w:cs="Arial" w:hint="eastAsia"/>
          <w:sz w:val="24"/>
          <w:szCs w:val="24"/>
        </w:rPr>
        <w:t>、阐释</w:t>
      </w:r>
      <w:r w:rsidR="00371CA2" w:rsidRPr="00371CA2">
        <w:rPr>
          <w:rFonts w:ascii="Arial" w:hAnsi="Arial" w:cs="Arial" w:hint="eastAsia"/>
          <w:sz w:val="24"/>
          <w:szCs w:val="24"/>
        </w:rPr>
        <w:t>和</w:t>
      </w:r>
      <w:r>
        <w:rPr>
          <w:rFonts w:ascii="Arial" w:hAnsi="Arial" w:cs="Arial" w:hint="eastAsia"/>
          <w:sz w:val="24"/>
          <w:szCs w:val="24"/>
        </w:rPr>
        <w:t>呈现</w:t>
      </w:r>
      <w:r w:rsidR="00371CA2" w:rsidRPr="00371CA2">
        <w:rPr>
          <w:rFonts w:ascii="Arial" w:hAnsi="Arial" w:cs="Arial" w:hint="eastAsia"/>
          <w:sz w:val="24"/>
          <w:szCs w:val="24"/>
        </w:rPr>
        <w:t>文化材料和实践提供了实用指南。</w:t>
      </w:r>
      <w:r>
        <w:rPr>
          <w:rFonts w:ascii="Arial" w:hAnsi="Arial" w:cs="Arial" w:hint="eastAsia"/>
          <w:sz w:val="24"/>
          <w:szCs w:val="24"/>
        </w:rPr>
        <w:t>该书的编者</w:t>
      </w:r>
      <w:r w:rsidR="00371CA2" w:rsidRPr="00371CA2">
        <w:rPr>
          <w:rFonts w:ascii="Arial" w:hAnsi="Arial" w:cs="Arial" w:hint="eastAsia"/>
          <w:sz w:val="24"/>
          <w:szCs w:val="24"/>
        </w:rPr>
        <w:t>认为数字人文既包括使用计算</w:t>
      </w:r>
      <w:r>
        <w:rPr>
          <w:rFonts w:ascii="Arial" w:hAnsi="Arial" w:cs="Arial" w:hint="eastAsia"/>
          <w:sz w:val="24"/>
          <w:szCs w:val="24"/>
        </w:rPr>
        <w:t>以便</w:t>
      </w:r>
      <w:r w:rsidR="00371CA2" w:rsidRPr="00371CA2">
        <w:rPr>
          <w:rFonts w:ascii="Arial" w:hAnsi="Arial" w:cs="Arial" w:hint="eastAsia"/>
          <w:sz w:val="24"/>
          <w:szCs w:val="24"/>
        </w:rPr>
        <w:t>以新</w:t>
      </w:r>
      <w:r>
        <w:rPr>
          <w:rFonts w:ascii="Arial" w:hAnsi="Arial" w:cs="Arial" w:hint="eastAsia"/>
          <w:sz w:val="24"/>
          <w:szCs w:val="24"/>
        </w:rPr>
        <w:t>的</w:t>
      </w:r>
      <w:r w:rsidR="00371CA2" w:rsidRPr="00371CA2">
        <w:rPr>
          <w:rFonts w:ascii="Arial" w:hAnsi="Arial" w:cs="Arial" w:hint="eastAsia"/>
          <w:sz w:val="24"/>
          <w:szCs w:val="24"/>
        </w:rPr>
        <w:t>方式理解文化材料，又包括将人文学科的理论和方法应用于</w:t>
      </w:r>
      <w:r>
        <w:rPr>
          <w:rFonts w:ascii="Arial" w:hAnsi="Arial" w:cs="Arial" w:hint="eastAsia"/>
          <w:sz w:val="24"/>
          <w:szCs w:val="24"/>
        </w:rPr>
        <w:t>解读</w:t>
      </w:r>
      <w:r w:rsidR="00371CA2" w:rsidRPr="00371CA2">
        <w:rPr>
          <w:rFonts w:ascii="Arial" w:hAnsi="Arial" w:cs="Arial" w:hint="eastAsia"/>
          <w:sz w:val="24"/>
          <w:szCs w:val="24"/>
        </w:rPr>
        <w:t>新技术。</w:t>
      </w:r>
    </w:p>
    <w:p w:rsidR="00E455CC" w:rsidRDefault="00E455CC" w:rsidP="00645A83">
      <w:pPr>
        <w:adjustRightInd w:val="0"/>
        <w:snapToGrid w:val="0"/>
        <w:rPr>
          <w:rFonts w:ascii="Arial" w:hAnsi="Arial" w:cs="Arial" w:hint="eastAsia"/>
          <w:sz w:val="24"/>
          <w:szCs w:val="24"/>
        </w:rPr>
      </w:pPr>
    </w:p>
    <w:p w:rsidR="00E455CC" w:rsidRDefault="00E455CC" w:rsidP="00645A83">
      <w:pPr>
        <w:adjustRightInd w:val="0"/>
        <w:snapToGrid w:val="0"/>
        <w:rPr>
          <w:rFonts w:ascii="Arial" w:hAnsi="Arial" w:cs="Arial" w:hint="eastAsia"/>
          <w:sz w:val="24"/>
          <w:szCs w:val="24"/>
        </w:rPr>
      </w:pPr>
    </w:p>
    <w:p w:rsidR="00E455CC"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t>数学和统计学</w:t>
      </w:r>
    </w:p>
    <w:p w:rsidR="000F2345" w:rsidRDefault="000F2345" w:rsidP="00645A83">
      <w:pPr>
        <w:adjustRightInd w:val="0"/>
        <w:snapToGrid w:val="0"/>
        <w:rPr>
          <w:rFonts w:ascii="Arial" w:hAnsi="Arial" w:cs="Arial"/>
          <w:sz w:val="24"/>
          <w:szCs w:val="24"/>
        </w:rPr>
      </w:pPr>
    </w:p>
    <w:p w:rsidR="00317472" w:rsidRDefault="00317472" w:rsidP="00645A83">
      <w:pPr>
        <w:adjustRightInd w:val="0"/>
        <w:snapToGrid w:val="0"/>
        <w:rPr>
          <w:rFonts w:ascii="Arial" w:hAnsi="Arial" w:cs="Arial"/>
          <w:sz w:val="24"/>
          <w:szCs w:val="24"/>
        </w:rPr>
      </w:pPr>
      <w:r w:rsidRPr="00317472">
        <w:rPr>
          <w:rFonts w:ascii="Arial" w:hAnsi="Arial" w:cs="Arial"/>
          <w:sz w:val="24"/>
          <w:szCs w:val="24"/>
        </w:rPr>
        <w:t>Real Analysis</w:t>
      </w:r>
    </w:p>
    <w:p w:rsidR="00317472" w:rsidRDefault="00317472" w:rsidP="00645A83">
      <w:pPr>
        <w:adjustRightInd w:val="0"/>
        <w:snapToGrid w:val="0"/>
        <w:rPr>
          <w:rFonts w:ascii="Arial" w:hAnsi="Arial" w:cs="Arial"/>
          <w:sz w:val="24"/>
          <w:szCs w:val="24"/>
        </w:rPr>
      </w:pPr>
    </w:p>
    <w:p w:rsidR="00317472" w:rsidRDefault="00317472" w:rsidP="00645A83">
      <w:pPr>
        <w:adjustRightInd w:val="0"/>
        <w:snapToGrid w:val="0"/>
        <w:rPr>
          <w:rFonts w:ascii="Arial" w:hAnsi="Arial" w:cs="Arial"/>
          <w:sz w:val="24"/>
          <w:szCs w:val="24"/>
        </w:rPr>
      </w:pPr>
      <w:r>
        <w:rPr>
          <w:noProof/>
        </w:rPr>
        <w:drawing>
          <wp:inline distT="0" distB="0" distL="0" distR="0">
            <wp:extent cx="1235484" cy="1800000"/>
            <wp:effectExtent l="0" t="0" r="317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5484" cy="180000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noProof/>
        </w:rPr>
        <w:drawing>
          <wp:inline distT="0" distB="0" distL="0" distR="0">
            <wp:extent cx="720000" cy="720000"/>
            <wp:effectExtent l="0" t="0" r="4445" b="444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371CA2" w:rsidRDefault="00371CA2" w:rsidP="00317472">
      <w:pPr>
        <w:adjustRightInd w:val="0"/>
        <w:snapToGrid w:val="0"/>
        <w:rPr>
          <w:rFonts w:ascii="Arial" w:hAnsi="Arial" w:cs="Arial"/>
          <w:sz w:val="24"/>
          <w:szCs w:val="24"/>
        </w:rPr>
      </w:pPr>
    </w:p>
    <w:p w:rsidR="00371CA2" w:rsidRDefault="00371CA2" w:rsidP="00371CA2">
      <w:pPr>
        <w:adjustRightInd w:val="0"/>
        <w:snapToGrid w:val="0"/>
        <w:rPr>
          <w:rFonts w:ascii="Arial" w:hAnsi="Arial" w:cs="Arial"/>
          <w:sz w:val="24"/>
          <w:szCs w:val="24"/>
        </w:rPr>
      </w:pPr>
      <w:r w:rsidRPr="00371CA2">
        <w:rPr>
          <w:rFonts w:ascii="Arial" w:hAnsi="Arial" w:cs="Arial" w:hint="eastAsia"/>
          <w:sz w:val="24"/>
          <w:szCs w:val="24"/>
        </w:rPr>
        <w:t>该入门级教科书基于过去</w:t>
      </w:r>
      <w:r w:rsidRPr="00371CA2">
        <w:rPr>
          <w:rFonts w:ascii="Arial" w:hAnsi="Arial" w:cs="Arial"/>
          <w:sz w:val="24"/>
          <w:szCs w:val="24"/>
        </w:rPr>
        <w:t>30</w:t>
      </w:r>
      <w:r w:rsidRPr="00371CA2">
        <w:rPr>
          <w:rFonts w:ascii="Arial" w:hAnsi="Arial" w:cs="Arial"/>
          <w:sz w:val="24"/>
          <w:szCs w:val="24"/>
        </w:rPr>
        <w:t>年来在</w:t>
      </w:r>
      <w:r w:rsidR="00F22895">
        <w:rPr>
          <w:rFonts w:ascii="Arial" w:hAnsi="Arial" w:cs="Arial" w:hint="eastAsia"/>
          <w:sz w:val="24"/>
          <w:szCs w:val="24"/>
        </w:rPr>
        <w:t>匈牙利</w:t>
      </w:r>
      <w:proofErr w:type="spellStart"/>
      <w:r w:rsidRPr="00371CA2">
        <w:rPr>
          <w:rFonts w:ascii="Arial" w:hAnsi="Arial" w:cs="Arial"/>
          <w:sz w:val="24"/>
          <w:szCs w:val="24"/>
        </w:rPr>
        <w:t>Eötvös</w:t>
      </w:r>
      <w:proofErr w:type="spellEnd"/>
      <w:r w:rsidR="00F22895">
        <w:rPr>
          <w:rFonts w:ascii="Arial" w:hAnsi="Arial" w:cs="Arial"/>
          <w:sz w:val="24"/>
          <w:szCs w:val="24"/>
        </w:rPr>
        <w:t xml:space="preserve"> </w:t>
      </w:r>
      <w:proofErr w:type="spellStart"/>
      <w:r w:rsidRPr="00371CA2">
        <w:rPr>
          <w:rFonts w:ascii="Arial" w:hAnsi="Arial" w:cs="Arial"/>
          <w:sz w:val="24"/>
          <w:szCs w:val="24"/>
        </w:rPr>
        <w:t>Loránd</w:t>
      </w:r>
      <w:proofErr w:type="spellEnd"/>
      <w:r w:rsidRPr="00371CA2">
        <w:rPr>
          <w:rFonts w:ascii="Arial" w:hAnsi="Arial" w:cs="Arial"/>
          <w:sz w:val="24"/>
          <w:szCs w:val="24"/>
        </w:rPr>
        <w:t>大学开设的课程，</w:t>
      </w:r>
      <w:r w:rsidR="00F22895">
        <w:rPr>
          <w:rFonts w:ascii="Arial" w:hAnsi="Arial" w:cs="Arial" w:hint="eastAsia"/>
          <w:sz w:val="24"/>
          <w:szCs w:val="24"/>
        </w:rPr>
        <w:t>阐释</w:t>
      </w:r>
      <w:r w:rsidRPr="00371CA2">
        <w:rPr>
          <w:rFonts w:ascii="Arial" w:hAnsi="Arial" w:cs="Arial"/>
          <w:sz w:val="24"/>
          <w:szCs w:val="24"/>
        </w:rPr>
        <w:t>了</w:t>
      </w:r>
      <w:r w:rsidR="00507547">
        <w:rPr>
          <w:rFonts w:ascii="Arial" w:hAnsi="Arial" w:cs="Arial" w:hint="eastAsia"/>
          <w:sz w:val="24"/>
          <w:szCs w:val="24"/>
        </w:rPr>
        <w:t>单变量函数分析</w:t>
      </w:r>
      <w:r w:rsidRPr="00371CA2">
        <w:rPr>
          <w:rFonts w:ascii="Arial" w:hAnsi="Arial" w:cs="Arial"/>
          <w:sz w:val="24"/>
          <w:szCs w:val="24"/>
        </w:rPr>
        <w:t>的中心概念。</w:t>
      </w:r>
      <w:r w:rsidR="00507547">
        <w:rPr>
          <w:rFonts w:ascii="Arial" w:hAnsi="Arial" w:cs="Arial" w:hint="eastAsia"/>
          <w:sz w:val="24"/>
          <w:szCs w:val="24"/>
        </w:rPr>
        <w:t>该书旨在帮助学生掌握</w:t>
      </w:r>
      <w:r w:rsidRPr="00371CA2">
        <w:rPr>
          <w:rFonts w:ascii="Arial" w:hAnsi="Arial" w:cs="Arial" w:hint="eastAsia"/>
          <w:sz w:val="24"/>
          <w:szCs w:val="24"/>
        </w:rPr>
        <w:t>逻辑</w:t>
      </w:r>
      <w:r w:rsidR="00507547">
        <w:rPr>
          <w:rFonts w:ascii="Arial" w:hAnsi="Arial" w:cs="Arial" w:hint="eastAsia"/>
          <w:sz w:val="24"/>
          <w:szCs w:val="24"/>
        </w:rPr>
        <w:t>与</w:t>
      </w:r>
      <w:r w:rsidRPr="00371CA2">
        <w:rPr>
          <w:rFonts w:ascii="Arial" w:hAnsi="Arial" w:cs="Arial" w:hint="eastAsia"/>
          <w:sz w:val="24"/>
          <w:szCs w:val="24"/>
        </w:rPr>
        <w:t>证明</w:t>
      </w:r>
      <w:r w:rsidR="00507547">
        <w:rPr>
          <w:rFonts w:ascii="Arial" w:hAnsi="Arial" w:cs="Arial" w:hint="eastAsia"/>
          <w:sz w:val="24"/>
          <w:szCs w:val="24"/>
        </w:rPr>
        <w:t>、</w:t>
      </w:r>
      <w:r w:rsidRPr="00371CA2">
        <w:rPr>
          <w:rFonts w:ascii="Arial" w:hAnsi="Arial" w:cs="Arial" w:hint="eastAsia"/>
          <w:sz w:val="24"/>
          <w:szCs w:val="24"/>
        </w:rPr>
        <w:t>集合和实数</w:t>
      </w:r>
      <w:r w:rsidR="00507547">
        <w:rPr>
          <w:rFonts w:ascii="Arial" w:hAnsi="Arial" w:cs="Arial" w:hint="eastAsia"/>
          <w:sz w:val="24"/>
          <w:szCs w:val="24"/>
        </w:rPr>
        <w:t>的基本知识</w:t>
      </w:r>
      <w:r w:rsidRPr="00371CA2">
        <w:rPr>
          <w:rFonts w:ascii="Arial" w:hAnsi="Arial" w:cs="Arial" w:hint="eastAsia"/>
          <w:sz w:val="24"/>
          <w:szCs w:val="24"/>
        </w:rPr>
        <w:t>，</w:t>
      </w:r>
      <w:r w:rsidR="00507547">
        <w:rPr>
          <w:rFonts w:ascii="Arial" w:hAnsi="Arial" w:cs="Arial" w:hint="eastAsia"/>
          <w:sz w:val="24"/>
          <w:szCs w:val="24"/>
        </w:rPr>
        <w:t>并</w:t>
      </w:r>
      <w:r w:rsidRPr="00371CA2">
        <w:rPr>
          <w:rFonts w:ascii="Arial" w:hAnsi="Arial" w:cs="Arial" w:hint="eastAsia"/>
          <w:sz w:val="24"/>
          <w:szCs w:val="24"/>
        </w:rPr>
        <w:t>为研究以下主题做好了准备：极限</w:t>
      </w:r>
      <w:r w:rsidR="00507547">
        <w:rPr>
          <w:rFonts w:ascii="Arial" w:hAnsi="Arial" w:cs="Arial" w:hint="eastAsia"/>
          <w:sz w:val="24"/>
          <w:szCs w:val="24"/>
        </w:rPr>
        <w:t>、</w:t>
      </w:r>
      <w:r w:rsidRPr="00371CA2">
        <w:rPr>
          <w:rFonts w:ascii="Arial" w:hAnsi="Arial" w:cs="Arial" w:hint="eastAsia"/>
          <w:sz w:val="24"/>
          <w:szCs w:val="24"/>
        </w:rPr>
        <w:t>连续性</w:t>
      </w:r>
      <w:r w:rsidR="00507547">
        <w:rPr>
          <w:rFonts w:ascii="Arial" w:hAnsi="Arial" w:cs="Arial" w:hint="eastAsia"/>
          <w:sz w:val="24"/>
          <w:szCs w:val="24"/>
        </w:rPr>
        <w:t>、有理</w:t>
      </w:r>
      <w:r w:rsidRPr="00371CA2">
        <w:rPr>
          <w:rFonts w:ascii="Arial" w:hAnsi="Arial" w:cs="Arial" w:hint="eastAsia"/>
          <w:sz w:val="24"/>
          <w:szCs w:val="24"/>
        </w:rPr>
        <w:t>函数和</w:t>
      </w:r>
      <w:r w:rsidR="000F2345">
        <w:rPr>
          <w:rFonts w:ascii="Arial" w:hAnsi="Arial" w:cs="Arial" w:hint="eastAsia"/>
          <w:sz w:val="24"/>
          <w:szCs w:val="24"/>
        </w:rPr>
        <w:t>超越</w:t>
      </w:r>
      <w:r w:rsidRPr="00371CA2">
        <w:rPr>
          <w:rFonts w:ascii="Arial" w:hAnsi="Arial" w:cs="Arial" w:hint="eastAsia"/>
          <w:sz w:val="24"/>
          <w:szCs w:val="24"/>
        </w:rPr>
        <w:t>函数</w:t>
      </w:r>
      <w:r w:rsidR="00507547">
        <w:rPr>
          <w:rFonts w:ascii="Arial" w:hAnsi="Arial" w:cs="Arial" w:hint="eastAsia"/>
          <w:sz w:val="24"/>
          <w:szCs w:val="24"/>
        </w:rPr>
        <w:t>、</w:t>
      </w:r>
      <w:r w:rsidRPr="00371CA2">
        <w:rPr>
          <w:rFonts w:ascii="Arial" w:hAnsi="Arial" w:cs="Arial" w:hint="eastAsia"/>
          <w:sz w:val="24"/>
          <w:szCs w:val="24"/>
        </w:rPr>
        <w:t>微分和积分。</w:t>
      </w:r>
    </w:p>
    <w:p w:rsidR="00E455CC" w:rsidRDefault="00E455CC">
      <w:pPr>
        <w:widowControl/>
        <w:jc w:val="left"/>
        <w:rPr>
          <w:rFonts w:ascii="Arial" w:hAnsi="Arial" w:cs="Arial"/>
          <w:sz w:val="24"/>
          <w:szCs w:val="24"/>
        </w:rPr>
      </w:pPr>
      <w:r>
        <w:rPr>
          <w:rFonts w:ascii="Arial" w:hAnsi="Arial" w:cs="Arial"/>
          <w:sz w:val="24"/>
          <w:szCs w:val="24"/>
        </w:rPr>
        <w:br w:type="page"/>
      </w:r>
    </w:p>
    <w:p w:rsidR="00317472" w:rsidRPr="00E455CC" w:rsidRDefault="00E455CC" w:rsidP="00E455CC">
      <w:pPr>
        <w:adjustRightInd w:val="0"/>
        <w:snapToGrid w:val="0"/>
        <w:jc w:val="center"/>
        <w:rPr>
          <w:rFonts w:ascii="Arial" w:hAnsi="Arial" w:cs="Arial"/>
          <w:b/>
          <w:sz w:val="36"/>
          <w:szCs w:val="36"/>
          <w:u w:val="single"/>
        </w:rPr>
      </w:pPr>
      <w:r w:rsidRPr="00E455CC">
        <w:rPr>
          <w:rFonts w:ascii="Arial" w:hAnsi="Arial" w:cs="Arial" w:hint="eastAsia"/>
          <w:b/>
          <w:sz w:val="36"/>
          <w:szCs w:val="36"/>
          <w:u w:val="single"/>
        </w:rPr>
        <w:lastRenderedPageBreak/>
        <w:t>医学</w:t>
      </w:r>
      <w:r w:rsidRPr="00E455CC">
        <w:rPr>
          <w:rFonts w:ascii="Arial" w:hAnsi="Arial" w:cs="Arial"/>
          <w:b/>
          <w:sz w:val="36"/>
          <w:szCs w:val="36"/>
          <w:u w:val="single"/>
        </w:rPr>
        <w:t> </w:t>
      </w:r>
    </w:p>
    <w:p w:rsidR="00317472" w:rsidRDefault="00317472" w:rsidP="00317472">
      <w:pPr>
        <w:adjustRightInd w:val="0"/>
        <w:snapToGrid w:val="0"/>
        <w:rPr>
          <w:rFonts w:ascii="Arial" w:hAnsi="Arial" w:cs="Arial"/>
          <w:sz w:val="24"/>
          <w:szCs w:val="24"/>
        </w:rPr>
      </w:pPr>
      <w:r w:rsidRPr="00317472">
        <w:rPr>
          <w:rFonts w:ascii="Arial" w:hAnsi="Arial" w:cs="Arial"/>
          <w:sz w:val="24"/>
          <w:szCs w:val="24"/>
        </w:rPr>
        <w:t>Cardiovascular Biomechanics</w:t>
      </w:r>
    </w:p>
    <w:p w:rsidR="00317472" w:rsidRDefault="00317472" w:rsidP="00317472">
      <w:pPr>
        <w:adjustRightInd w:val="0"/>
        <w:snapToGrid w:val="0"/>
        <w:rPr>
          <w:rFonts w:ascii="Arial" w:hAnsi="Arial" w:cs="Arial"/>
          <w:sz w:val="24"/>
          <w:szCs w:val="24"/>
        </w:rPr>
      </w:pPr>
    </w:p>
    <w:p w:rsidR="00317472" w:rsidRDefault="00317472" w:rsidP="00317472">
      <w:pPr>
        <w:adjustRightInd w:val="0"/>
        <w:snapToGrid w:val="0"/>
        <w:rPr>
          <w:rFonts w:ascii="Arial" w:hAnsi="Arial" w:cs="Arial"/>
          <w:sz w:val="24"/>
          <w:szCs w:val="24"/>
        </w:rPr>
      </w:pPr>
      <w:r>
        <w:rPr>
          <w:noProof/>
        </w:rPr>
        <w:drawing>
          <wp:inline distT="0" distB="0" distL="0" distR="0">
            <wp:extent cx="1198966" cy="1800000"/>
            <wp:effectExtent l="0" t="0" r="127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8966" cy="180000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noProof/>
        </w:rPr>
        <w:drawing>
          <wp:inline distT="0" distB="0" distL="0" distR="0">
            <wp:extent cx="720000" cy="720000"/>
            <wp:effectExtent l="0" t="0" r="4445" b="444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317472" w:rsidRDefault="00317472" w:rsidP="00317472">
      <w:pPr>
        <w:adjustRightInd w:val="0"/>
        <w:snapToGrid w:val="0"/>
        <w:rPr>
          <w:rFonts w:ascii="Arial" w:hAnsi="Arial" w:cs="Arial"/>
          <w:sz w:val="24"/>
          <w:szCs w:val="24"/>
        </w:rPr>
      </w:pPr>
    </w:p>
    <w:p w:rsidR="00371CA2" w:rsidRDefault="00371CA2" w:rsidP="00371CA2">
      <w:pPr>
        <w:adjustRightInd w:val="0"/>
        <w:snapToGrid w:val="0"/>
        <w:rPr>
          <w:rFonts w:ascii="Arial" w:hAnsi="Arial" w:cs="Arial" w:hint="eastAsia"/>
          <w:sz w:val="24"/>
          <w:szCs w:val="24"/>
        </w:rPr>
      </w:pPr>
      <w:r w:rsidRPr="00371CA2">
        <w:rPr>
          <w:rFonts w:ascii="Arial" w:hAnsi="Arial" w:cs="Arial" w:hint="eastAsia"/>
          <w:sz w:val="24"/>
          <w:szCs w:val="24"/>
        </w:rPr>
        <w:t>本书介绍了心血管</w:t>
      </w:r>
      <w:r w:rsidR="00F76DFA">
        <w:rPr>
          <w:rFonts w:ascii="Arial" w:hAnsi="Arial" w:cs="Arial" w:hint="eastAsia"/>
          <w:sz w:val="24"/>
          <w:szCs w:val="24"/>
        </w:rPr>
        <w:t>系统</w:t>
      </w:r>
      <w:r w:rsidRPr="00371CA2">
        <w:rPr>
          <w:rFonts w:ascii="Arial" w:hAnsi="Arial" w:cs="Arial" w:hint="eastAsia"/>
          <w:sz w:val="24"/>
          <w:szCs w:val="24"/>
        </w:rPr>
        <w:t>生物力学研究的基本原理及其</w:t>
      </w:r>
      <w:r w:rsidR="00F76DFA">
        <w:rPr>
          <w:rFonts w:ascii="Arial" w:hAnsi="Arial" w:cs="Arial" w:hint="eastAsia"/>
          <w:sz w:val="24"/>
          <w:szCs w:val="24"/>
        </w:rPr>
        <w:t>极具</w:t>
      </w:r>
      <w:r w:rsidRPr="00371CA2">
        <w:rPr>
          <w:rFonts w:ascii="Arial" w:hAnsi="Arial" w:cs="Arial" w:hint="eastAsia"/>
          <w:sz w:val="24"/>
          <w:szCs w:val="24"/>
        </w:rPr>
        <w:t>价值的临床应用</w:t>
      </w:r>
      <w:r w:rsidR="006C47B4">
        <w:rPr>
          <w:rFonts w:ascii="Arial" w:hAnsi="Arial" w:cs="Arial" w:hint="eastAsia"/>
          <w:sz w:val="24"/>
          <w:szCs w:val="24"/>
        </w:rPr>
        <w:t>，</w:t>
      </w:r>
      <w:r w:rsidR="00F76DFA">
        <w:rPr>
          <w:rFonts w:ascii="Arial" w:hAnsi="Arial" w:cs="Arial" w:hint="eastAsia"/>
          <w:sz w:val="24"/>
          <w:szCs w:val="24"/>
        </w:rPr>
        <w:t>以</w:t>
      </w:r>
      <w:r w:rsidR="006C47B4">
        <w:rPr>
          <w:rFonts w:ascii="Arial" w:hAnsi="Arial" w:cs="Arial" w:hint="eastAsia"/>
          <w:sz w:val="24"/>
          <w:szCs w:val="24"/>
        </w:rPr>
        <w:t>综合的方法探索</w:t>
      </w:r>
      <w:r w:rsidRPr="00371CA2">
        <w:rPr>
          <w:rFonts w:ascii="Arial" w:hAnsi="Arial" w:cs="Arial" w:hint="eastAsia"/>
          <w:sz w:val="24"/>
          <w:szCs w:val="24"/>
        </w:rPr>
        <w:t>生命科学</w:t>
      </w:r>
      <w:r w:rsidR="00F76DFA">
        <w:rPr>
          <w:rFonts w:ascii="Arial" w:hAnsi="Arial" w:cs="Arial" w:hint="eastAsia"/>
          <w:sz w:val="24"/>
          <w:szCs w:val="24"/>
        </w:rPr>
        <w:t>、</w:t>
      </w:r>
      <w:r w:rsidRPr="00371CA2">
        <w:rPr>
          <w:rFonts w:ascii="Arial" w:hAnsi="Arial" w:cs="Arial" w:hint="eastAsia"/>
          <w:sz w:val="24"/>
          <w:szCs w:val="24"/>
        </w:rPr>
        <w:t>物理学和工程学的</w:t>
      </w:r>
      <w:r w:rsidR="006C47B4">
        <w:rPr>
          <w:rFonts w:ascii="Arial" w:hAnsi="Arial" w:cs="Arial" w:hint="eastAsia"/>
          <w:sz w:val="24"/>
          <w:szCs w:val="24"/>
        </w:rPr>
        <w:t>交叉领域，</w:t>
      </w:r>
      <w:r w:rsidRPr="00371CA2">
        <w:rPr>
          <w:rFonts w:ascii="Arial" w:hAnsi="Arial" w:cs="Arial" w:hint="eastAsia"/>
          <w:sz w:val="24"/>
          <w:szCs w:val="24"/>
        </w:rPr>
        <w:t>包括大量</w:t>
      </w:r>
      <w:r w:rsidR="006C47B4">
        <w:rPr>
          <w:rFonts w:ascii="Arial" w:hAnsi="Arial" w:cs="Arial" w:hint="eastAsia"/>
          <w:sz w:val="24"/>
          <w:szCs w:val="24"/>
        </w:rPr>
        <w:t>用以解释所讨论概念的图像</w:t>
      </w:r>
      <w:r w:rsidRPr="00371CA2">
        <w:rPr>
          <w:rFonts w:ascii="Arial" w:hAnsi="Arial" w:cs="Arial" w:hint="eastAsia"/>
          <w:sz w:val="24"/>
          <w:szCs w:val="24"/>
        </w:rPr>
        <w:t>。</w:t>
      </w:r>
      <w:r w:rsidR="007B7228">
        <w:rPr>
          <w:rFonts w:ascii="Arial" w:hAnsi="Arial" w:cs="Arial" w:hint="eastAsia"/>
          <w:sz w:val="24"/>
          <w:szCs w:val="24"/>
        </w:rPr>
        <w:t>该</w:t>
      </w:r>
      <w:r w:rsidRPr="00371CA2">
        <w:rPr>
          <w:rFonts w:ascii="Arial" w:hAnsi="Arial" w:cs="Arial" w:hint="eastAsia"/>
          <w:sz w:val="24"/>
          <w:szCs w:val="24"/>
        </w:rPr>
        <w:t>书着重于解释基本原理，</w:t>
      </w:r>
      <w:r w:rsidR="007B7228">
        <w:rPr>
          <w:rFonts w:ascii="Arial" w:hAnsi="Arial" w:cs="Arial" w:hint="eastAsia"/>
          <w:sz w:val="24"/>
          <w:szCs w:val="24"/>
        </w:rPr>
        <w:t>探讨</w:t>
      </w:r>
      <w:r w:rsidRPr="00371CA2">
        <w:rPr>
          <w:rFonts w:ascii="Arial" w:hAnsi="Arial" w:cs="Arial" w:hint="eastAsia"/>
          <w:sz w:val="24"/>
          <w:szCs w:val="24"/>
        </w:rPr>
        <w:t>了循环的生理</w:t>
      </w:r>
      <w:r w:rsidR="007B7228">
        <w:rPr>
          <w:rFonts w:ascii="Arial" w:hAnsi="Arial" w:cs="Arial" w:hint="eastAsia"/>
          <w:sz w:val="24"/>
          <w:szCs w:val="24"/>
        </w:rPr>
        <w:t>学和力学原理、</w:t>
      </w:r>
      <w:r w:rsidRPr="00371CA2">
        <w:rPr>
          <w:rFonts w:ascii="Arial" w:hAnsi="Arial" w:cs="Arial" w:hint="eastAsia"/>
          <w:sz w:val="24"/>
          <w:szCs w:val="24"/>
        </w:rPr>
        <w:t>心血管系统不同组成部分的</w:t>
      </w:r>
      <w:r w:rsidR="007B7228">
        <w:rPr>
          <w:rFonts w:ascii="Arial" w:hAnsi="Arial" w:cs="Arial" w:hint="eastAsia"/>
          <w:sz w:val="24"/>
          <w:szCs w:val="24"/>
        </w:rPr>
        <w:t>机械生物学</w:t>
      </w:r>
      <w:r w:rsidR="00F22895">
        <w:rPr>
          <w:rFonts w:ascii="Arial" w:hAnsi="Arial" w:cs="Arial" w:hint="eastAsia"/>
          <w:sz w:val="24"/>
          <w:szCs w:val="24"/>
        </w:rPr>
        <w:t>和</w:t>
      </w:r>
      <w:r w:rsidRPr="00371CA2">
        <w:rPr>
          <w:rFonts w:ascii="Arial" w:hAnsi="Arial" w:cs="Arial" w:hint="eastAsia"/>
          <w:sz w:val="24"/>
          <w:szCs w:val="24"/>
        </w:rPr>
        <w:t>生物力学</w:t>
      </w:r>
      <w:r w:rsidR="00F22895">
        <w:rPr>
          <w:rFonts w:ascii="Arial" w:hAnsi="Arial" w:cs="Arial" w:hint="eastAsia"/>
          <w:sz w:val="24"/>
          <w:szCs w:val="24"/>
        </w:rPr>
        <w:t>、</w:t>
      </w:r>
      <w:r w:rsidRPr="00371CA2">
        <w:rPr>
          <w:rFonts w:ascii="Arial" w:hAnsi="Arial" w:cs="Arial" w:hint="eastAsia"/>
          <w:sz w:val="24"/>
          <w:szCs w:val="24"/>
        </w:rPr>
        <w:t>体内技术</w:t>
      </w:r>
      <w:r w:rsidR="00F22895">
        <w:rPr>
          <w:rFonts w:ascii="Arial" w:hAnsi="Arial" w:cs="Arial" w:hint="eastAsia"/>
          <w:sz w:val="24"/>
          <w:szCs w:val="24"/>
        </w:rPr>
        <w:t>、</w:t>
      </w:r>
      <w:r w:rsidRPr="00371CA2">
        <w:rPr>
          <w:rFonts w:ascii="Arial" w:hAnsi="Arial" w:cs="Arial" w:hint="eastAsia"/>
          <w:sz w:val="24"/>
          <w:szCs w:val="24"/>
        </w:rPr>
        <w:t>体外技术以及本研究的医学应用。</w:t>
      </w:r>
    </w:p>
    <w:p w:rsidR="00E455CC" w:rsidRDefault="00E455CC" w:rsidP="00371CA2">
      <w:pPr>
        <w:adjustRightInd w:val="0"/>
        <w:snapToGrid w:val="0"/>
        <w:rPr>
          <w:rFonts w:ascii="Arial" w:hAnsi="Arial" w:cs="Arial" w:hint="eastAsia"/>
          <w:sz w:val="24"/>
          <w:szCs w:val="24"/>
        </w:rPr>
      </w:pPr>
    </w:p>
    <w:p w:rsidR="00E455CC" w:rsidRDefault="00E455CC" w:rsidP="00371CA2">
      <w:pPr>
        <w:adjustRightInd w:val="0"/>
        <w:snapToGrid w:val="0"/>
        <w:rPr>
          <w:rFonts w:ascii="Arial" w:hAnsi="Arial" w:cs="Arial" w:hint="eastAsia"/>
          <w:sz w:val="24"/>
          <w:szCs w:val="24"/>
        </w:rPr>
      </w:pPr>
    </w:p>
    <w:p w:rsidR="00E455CC" w:rsidRPr="00E455CC" w:rsidRDefault="00E455CC" w:rsidP="00E455CC">
      <w:pPr>
        <w:adjustRightInd w:val="0"/>
        <w:snapToGrid w:val="0"/>
        <w:jc w:val="center"/>
        <w:rPr>
          <w:rFonts w:ascii="Arial" w:hAnsi="Arial" w:cs="Arial" w:hint="eastAsia"/>
          <w:b/>
          <w:sz w:val="36"/>
          <w:szCs w:val="36"/>
          <w:u w:val="single"/>
        </w:rPr>
      </w:pPr>
      <w:r w:rsidRPr="00E455CC">
        <w:rPr>
          <w:rFonts w:ascii="Arial" w:hAnsi="Arial" w:cs="Arial" w:hint="eastAsia"/>
          <w:b/>
          <w:sz w:val="36"/>
          <w:szCs w:val="36"/>
          <w:u w:val="single"/>
        </w:rPr>
        <w:t>物理学和天文学</w:t>
      </w:r>
      <w:r w:rsidRPr="00E455CC">
        <w:rPr>
          <w:rFonts w:ascii="Arial" w:hAnsi="Arial" w:cs="Arial"/>
          <w:b/>
          <w:sz w:val="36"/>
          <w:szCs w:val="36"/>
          <w:u w:val="single"/>
        </w:rPr>
        <w:t> </w:t>
      </w:r>
    </w:p>
    <w:p w:rsidR="00371CA2" w:rsidRDefault="00371CA2" w:rsidP="00317472">
      <w:pPr>
        <w:adjustRightInd w:val="0"/>
        <w:snapToGrid w:val="0"/>
        <w:rPr>
          <w:rFonts w:ascii="Arial" w:hAnsi="Arial" w:cs="Arial"/>
          <w:sz w:val="24"/>
          <w:szCs w:val="24"/>
        </w:rPr>
      </w:pPr>
    </w:p>
    <w:p w:rsidR="00317472" w:rsidRDefault="00317472" w:rsidP="00317472">
      <w:pPr>
        <w:adjustRightInd w:val="0"/>
        <w:snapToGrid w:val="0"/>
        <w:rPr>
          <w:rFonts w:ascii="Arial" w:hAnsi="Arial" w:cs="Arial"/>
          <w:sz w:val="24"/>
          <w:szCs w:val="24"/>
        </w:rPr>
      </w:pPr>
      <w:r w:rsidRPr="00317472">
        <w:rPr>
          <w:rFonts w:ascii="Arial" w:hAnsi="Arial" w:cs="Arial"/>
          <w:sz w:val="24"/>
          <w:szCs w:val="24"/>
        </w:rPr>
        <w:t>Introductory Quantum Mechanics</w:t>
      </w:r>
    </w:p>
    <w:p w:rsidR="00317472" w:rsidRDefault="00317472" w:rsidP="00317472">
      <w:pPr>
        <w:adjustRightInd w:val="0"/>
        <w:snapToGrid w:val="0"/>
        <w:rPr>
          <w:rFonts w:ascii="Arial" w:hAnsi="Arial" w:cs="Arial"/>
          <w:sz w:val="24"/>
          <w:szCs w:val="24"/>
        </w:rPr>
      </w:pPr>
    </w:p>
    <w:p w:rsidR="00317472" w:rsidRDefault="00317472" w:rsidP="00317472">
      <w:pPr>
        <w:adjustRightInd w:val="0"/>
        <w:snapToGrid w:val="0"/>
        <w:rPr>
          <w:rFonts w:ascii="Arial" w:hAnsi="Arial" w:cs="Arial"/>
          <w:sz w:val="24"/>
          <w:szCs w:val="24"/>
        </w:rPr>
      </w:pPr>
      <w:r>
        <w:rPr>
          <w:noProof/>
        </w:rPr>
        <w:drawing>
          <wp:inline distT="0" distB="0" distL="0" distR="0">
            <wp:extent cx="1198966" cy="1800000"/>
            <wp:effectExtent l="0" t="0" r="127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98966" cy="180000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noProof/>
        </w:rPr>
        <w:drawing>
          <wp:inline distT="0" distB="0" distL="0" distR="0">
            <wp:extent cx="720000" cy="720000"/>
            <wp:effectExtent l="0" t="0" r="4445"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371CA2" w:rsidRDefault="00371CA2" w:rsidP="00317472">
      <w:pPr>
        <w:adjustRightInd w:val="0"/>
        <w:snapToGrid w:val="0"/>
        <w:rPr>
          <w:rFonts w:ascii="Arial" w:hAnsi="Arial" w:cs="Arial"/>
          <w:sz w:val="24"/>
          <w:szCs w:val="24"/>
        </w:rPr>
      </w:pPr>
    </w:p>
    <w:p w:rsidR="00371CA2" w:rsidRDefault="00B6076D" w:rsidP="00317472">
      <w:pPr>
        <w:adjustRightInd w:val="0"/>
        <w:snapToGrid w:val="0"/>
        <w:rPr>
          <w:rFonts w:ascii="Arial" w:hAnsi="Arial" w:cs="Arial"/>
          <w:sz w:val="24"/>
          <w:szCs w:val="24"/>
        </w:rPr>
      </w:pPr>
      <w:r>
        <w:rPr>
          <w:rFonts w:ascii="Arial" w:hAnsi="Arial" w:cs="Arial" w:hint="eastAsia"/>
          <w:sz w:val="24"/>
          <w:szCs w:val="24"/>
        </w:rPr>
        <w:t>该</w:t>
      </w:r>
      <w:r w:rsidR="00371CA2" w:rsidRPr="00371CA2">
        <w:rPr>
          <w:rFonts w:ascii="Arial" w:hAnsi="Arial" w:cs="Arial" w:hint="eastAsia"/>
          <w:sz w:val="24"/>
          <w:szCs w:val="24"/>
        </w:rPr>
        <w:t>书</w:t>
      </w:r>
      <w:r w:rsidR="00C6556F">
        <w:rPr>
          <w:rFonts w:ascii="Arial" w:hAnsi="Arial" w:cs="Arial" w:hint="eastAsia"/>
          <w:sz w:val="24"/>
          <w:szCs w:val="24"/>
        </w:rPr>
        <w:t>旨在</w:t>
      </w:r>
      <w:r w:rsidR="00C6556F" w:rsidRPr="00C6556F">
        <w:rPr>
          <w:rFonts w:ascii="Arial" w:hAnsi="Arial" w:cs="Arial" w:hint="eastAsia"/>
          <w:sz w:val="24"/>
          <w:szCs w:val="24"/>
        </w:rPr>
        <w:t>为学生提供扎实的量子力学背景</w:t>
      </w:r>
      <w:r w:rsidR="00C6556F">
        <w:rPr>
          <w:rFonts w:ascii="Arial" w:hAnsi="Arial" w:cs="Arial" w:hint="eastAsia"/>
          <w:sz w:val="24"/>
          <w:szCs w:val="24"/>
        </w:rPr>
        <w:t>，</w:t>
      </w:r>
      <w:r w:rsidR="00371CA2" w:rsidRPr="00371CA2">
        <w:rPr>
          <w:rFonts w:ascii="Arial" w:hAnsi="Arial" w:cs="Arial" w:hint="eastAsia"/>
          <w:sz w:val="24"/>
          <w:szCs w:val="24"/>
        </w:rPr>
        <w:t>介绍了本科</w:t>
      </w:r>
      <w:r>
        <w:rPr>
          <w:rFonts w:ascii="Arial" w:hAnsi="Arial" w:cs="Arial" w:hint="eastAsia"/>
          <w:sz w:val="24"/>
          <w:szCs w:val="24"/>
        </w:rPr>
        <w:t>学习阶段</w:t>
      </w:r>
      <w:r w:rsidR="00371CA2" w:rsidRPr="00371CA2">
        <w:rPr>
          <w:rFonts w:ascii="Arial" w:hAnsi="Arial" w:cs="Arial" w:hint="eastAsia"/>
          <w:sz w:val="24"/>
          <w:szCs w:val="24"/>
        </w:rPr>
        <w:t>量子力学的基本知识。</w:t>
      </w:r>
      <w:r w:rsidR="006E056E">
        <w:rPr>
          <w:rFonts w:ascii="Arial" w:hAnsi="Arial" w:cs="Arial" w:hint="eastAsia"/>
          <w:sz w:val="24"/>
          <w:szCs w:val="24"/>
        </w:rPr>
        <w:t>预期</w:t>
      </w:r>
      <w:r w:rsidR="00371CA2" w:rsidRPr="00371CA2">
        <w:rPr>
          <w:rFonts w:ascii="Arial" w:hAnsi="Arial" w:cs="Arial" w:hint="eastAsia"/>
          <w:sz w:val="24"/>
          <w:szCs w:val="24"/>
        </w:rPr>
        <w:t>学生在</w:t>
      </w:r>
      <w:r w:rsidR="006E056E">
        <w:rPr>
          <w:rFonts w:ascii="Arial" w:hAnsi="Arial" w:cs="Arial" w:hint="eastAsia"/>
          <w:sz w:val="24"/>
          <w:szCs w:val="24"/>
        </w:rPr>
        <w:t>初次</w:t>
      </w:r>
      <w:r w:rsidR="00371CA2" w:rsidRPr="00371CA2">
        <w:rPr>
          <w:rFonts w:ascii="Arial" w:hAnsi="Arial" w:cs="Arial" w:hint="eastAsia"/>
          <w:sz w:val="24"/>
          <w:szCs w:val="24"/>
        </w:rPr>
        <w:t>学习量子力学时</w:t>
      </w:r>
      <w:r w:rsidR="006E056E">
        <w:rPr>
          <w:rFonts w:ascii="Arial" w:hAnsi="Arial" w:cs="Arial" w:hint="eastAsia"/>
          <w:sz w:val="24"/>
          <w:szCs w:val="24"/>
        </w:rPr>
        <w:t>会</w:t>
      </w:r>
      <w:r w:rsidR="00371CA2" w:rsidRPr="00371CA2">
        <w:rPr>
          <w:rFonts w:ascii="Arial" w:hAnsi="Arial" w:cs="Arial" w:hint="eastAsia"/>
          <w:sz w:val="24"/>
          <w:szCs w:val="24"/>
        </w:rPr>
        <w:t>遇到概念问题</w:t>
      </w:r>
      <w:r w:rsidR="006E056E">
        <w:rPr>
          <w:rFonts w:ascii="Arial" w:hAnsi="Arial" w:cs="Arial" w:hint="eastAsia"/>
          <w:sz w:val="24"/>
          <w:szCs w:val="24"/>
        </w:rPr>
        <w:t>，因而尽可能地</w:t>
      </w:r>
      <w:r w:rsidR="00371CA2" w:rsidRPr="00371CA2">
        <w:rPr>
          <w:rFonts w:ascii="Arial" w:hAnsi="Arial" w:cs="Arial" w:hint="eastAsia"/>
          <w:sz w:val="24"/>
          <w:szCs w:val="24"/>
        </w:rPr>
        <w:t>给出示例来说明与量子力学的数学方程式相关的基</w:t>
      </w:r>
      <w:r w:rsidR="006E056E">
        <w:rPr>
          <w:rFonts w:ascii="Arial" w:hAnsi="Arial" w:cs="Arial" w:hint="eastAsia"/>
          <w:sz w:val="24"/>
          <w:szCs w:val="24"/>
        </w:rPr>
        <w:t>础</w:t>
      </w:r>
      <w:r w:rsidR="00371CA2" w:rsidRPr="00371CA2">
        <w:rPr>
          <w:rFonts w:ascii="Arial" w:hAnsi="Arial" w:cs="Arial" w:hint="eastAsia"/>
          <w:sz w:val="24"/>
          <w:szCs w:val="24"/>
        </w:rPr>
        <w:t>物理学</w:t>
      </w:r>
      <w:r w:rsidR="00C6556F">
        <w:rPr>
          <w:rFonts w:ascii="Arial" w:hAnsi="Arial" w:cs="Arial" w:hint="eastAsia"/>
          <w:sz w:val="24"/>
          <w:szCs w:val="24"/>
        </w:rPr>
        <w:t>，并</w:t>
      </w:r>
      <w:r w:rsidR="00371CA2" w:rsidRPr="00371CA2">
        <w:rPr>
          <w:rFonts w:ascii="Arial" w:hAnsi="Arial" w:cs="Arial" w:hint="eastAsia"/>
          <w:sz w:val="24"/>
          <w:szCs w:val="24"/>
        </w:rPr>
        <w:t>建立了</w:t>
      </w:r>
      <w:r w:rsidR="00C6556F">
        <w:rPr>
          <w:rFonts w:ascii="Arial" w:hAnsi="Arial" w:cs="Arial" w:hint="eastAsia"/>
          <w:sz w:val="24"/>
          <w:szCs w:val="24"/>
        </w:rPr>
        <w:t>量子力学</w:t>
      </w:r>
      <w:r w:rsidR="00371CA2" w:rsidRPr="00371CA2">
        <w:rPr>
          <w:rFonts w:ascii="Arial" w:hAnsi="Arial" w:cs="Arial" w:hint="eastAsia"/>
          <w:sz w:val="24"/>
          <w:szCs w:val="24"/>
        </w:rPr>
        <w:t>与</w:t>
      </w:r>
      <w:r w:rsidR="00C6556F">
        <w:rPr>
          <w:rFonts w:ascii="Arial" w:hAnsi="Arial" w:cs="Arial" w:hint="eastAsia"/>
          <w:sz w:val="24"/>
          <w:szCs w:val="24"/>
        </w:rPr>
        <w:t>经</w:t>
      </w:r>
      <w:r w:rsidR="00371CA2" w:rsidRPr="00371CA2">
        <w:rPr>
          <w:rFonts w:ascii="Arial" w:hAnsi="Arial" w:cs="Arial" w:hint="eastAsia"/>
          <w:sz w:val="24"/>
          <w:szCs w:val="24"/>
        </w:rPr>
        <w:t>典力学和电磁学中相应现象的联系。</w:t>
      </w:r>
      <w:r w:rsidR="00C6556F">
        <w:rPr>
          <w:rFonts w:ascii="Arial" w:hAnsi="Arial" w:cs="Arial" w:hint="eastAsia"/>
          <w:sz w:val="24"/>
          <w:szCs w:val="24"/>
        </w:rPr>
        <w:t>该书完整地处理了</w:t>
      </w:r>
      <w:r w:rsidR="00371CA2" w:rsidRPr="00371CA2">
        <w:rPr>
          <w:rFonts w:ascii="Arial" w:hAnsi="Arial" w:cs="Arial"/>
          <w:sz w:val="24"/>
          <w:szCs w:val="24"/>
        </w:rPr>
        <w:t>各</w:t>
      </w:r>
      <w:r w:rsidR="00C6556F">
        <w:rPr>
          <w:rFonts w:ascii="Arial" w:hAnsi="Arial" w:cs="Arial" w:hint="eastAsia"/>
          <w:sz w:val="24"/>
          <w:szCs w:val="24"/>
        </w:rPr>
        <w:t>类</w:t>
      </w:r>
      <w:r w:rsidR="00371CA2" w:rsidRPr="00371CA2">
        <w:rPr>
          <w:rFonts w:ascii="Arial" w:hAnsi="Arial" w:cs="Arial"/>
          <w:sz w:val="24"/>
          <w:szCs w:val="24"/>
        </w:rPr>
        <w:t>主题，包括了推导的大</w:t>
      </w:r>
      <w:r w:rsidR="00371CA2" w:rsidRPr="00371CA2">
        <w:rPr>
          <w:rFonts w:ascii="Arial" w:hAnsi="Arial" w:cs="Arial" w:hint="eastAsia"/>
          <w:sz w:val="24"/>
          <w:szCs w:val="24"/>
        </w:rPr>
        <w:t>多数步骤</w:t>
      </w:r>
      <w:r w:rsidR="00C6556F">
        <w:rPr>
          <w:rFonts w:ascii="Arial" w:hAnsi="Arial" w:cs="Arial" w:hint="eastAsia"/>
          <w:sz w:val="24"/>
          <w:szCs w:val="24"/>
        </w:rPr>
        <w:t>。</w:t>
      </w:r>
    </w:p>
    <w:p w:rsidR="00E455CC" w:rsidRDefault="00E455CC">
      <w:pPr>
        <w:widowControl/>
        <w:jc w:val="left"/>
        <w:rPr>
          <w:rFonts w:ascii="Arial" w:hAnsi="Arial" w:cs="Arial"/>
          <w:sz w:val="24"/>
          <w:szCs w:val="24"/>
        </w:rPr>
      </w:pPr>
      <w:r>
        <w:rPr>
          <w:rFonts w:ascii="Arial" w:hAnsi="Arial" w:cs="Arial"/>
          <w:sz w:val="24"/>
          <w:szCs w:val="24"/>
        </w:rPr>
        <w:br w:type="page"/>
      </w:r>
    </w:p>
    <w:p w:rsidR="00317472" w:rsidRPr="00E455CC" w:rsidRDefault="00E455CC" w:rsidP="00E455CC">
      <w:pPr>
        <w:adjustRightInd w:val="0"/>
        <w:snapToGrid w:val="0"/>
        <w:jc w:val="center"/>
        <w:rPr>
          <w:rFonts w:ascii="Arial" w:hAnsi="Arial" w:cs="Arial" w:hint="eastAsia"/>
          <w:b/>
          <w:sz w:val="36"/>
          <w:szCs w:val="36"/>
          <w:u w:val="single"/>
        </w:rPr>
      </w:pPr>
      <w:r w:rsidRPr="00E455CC">
        <w:rPr>
          <w:rFonts w:ascii="Arial" w:hAnsi="Arial" w:cs="Arial" w:hint="eastAsia"/>
          <w:b/>
          <w:sz w:val="36"/>
          <w:szCs w:val="36"/>
          <w:u w:val="single"/>
        </w:rPr>
        <w:lastRenderedPageBreak/>
        <w:t>宗教和哲学</w:t>
      </w:r>
    </w:p>
    <w:p w:rsidR="00317472" w:rsidRDefault="00317472" w:rsidP="00317472">
      <w:pPr>
        <w:adjustRightInd w:val="0"/>
        <w:snapToGrid w:val="0"/>
        <w:rPr>
          <w:rFonts w:ascii="Arial" w:hAnsi="Arial" w:cs="Arial"/>
          <w:sz w:val="24"/>
          <w:szCs w:val="24"/>
        </w:rPr>
      </w:pPr>
      <w:r w:rsidRPr="00317472">
        <w:rPr>
          <w:rFonts w:ascii="Arial" w:hAnsi="Arial" w:cs="Arial"/>
          <w:sz w:val="24"/>
          <w:szCs w:val="24"/>
        </w:rPr>
        <w:t>Introduction to Formal Philosophy</w:t>
      </w:r>
    </w:p>
    <w:p w:rsidR="00317472" w:rsidRDefault="00317472" w:rsidP="00317472">
      <w:pPr>
        <w:adjustRightInd w:val="0"/>
        <w:snapToGrid w:val="0"/>
        <w:rPr>
          <w:rFonts w:ascii="Arial" w:hAnsi="Arial" w:cs="Arial"/>
          <w:sz w:val="24"/>
          <w:szCs w:val="24"/>
        </w:rPr>
      </w:pPr>
    </w:p>
    <w:p w:rsidR="00317472" w:rsidRDefault="00317472" w:rsidP="00317472">
      <w:pPr>
        <w:adjustRightInd w:val="0"/>
        <w:snapToGrid w:val="0"/>
        <w:rPr>
          <w:rFonts w:ascii="Arial" w:hAnsi="Arial" w:cs="Arial"/>
          <w:sz w:val="24"/>
          <w:szCs w:val="24"/>
        </w:rPr>
      </w:pPr>
      <w:r>
        <w:rPr>
          <w:noProof/>
        </w:rPr>
        <w:drawing>
          <wp:inline distT="0" distB="0" distL="0" distR="0">
            <wp:extent cx="1198957" cy="1800000"/>
            <wp:effectExtent l="0" t="0" r="127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98957" cy="180000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noProof/>
        </w:rPr>
        <w:drawing>
          <wp:inline distT="0" distB="0" distL="0" distR="0">
            <wp:extent cx="720000" cy="720000"/>
            <wp:effectExtent l="0" t="0" r="4445" b="444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317472" w:rsidRDefault="00317472" w:rsidP="00317472">
      <w:pPr>
        <w:adjustRightInd w:val="0"/>
        <w:snapToGrid w:val="0"/>
        <w:rPr>
          <w:rFonts w:ascii="Arial" w:hAnsi="Arial" w:cs="Arial"/>
          <w:sz w:val="24"/>
          <w:szCs w:val="24"/>
        </w:rPr>
      </w:pPr>
    </w:p>
    <w:p w:rsidR="00371CA2" w:rsidRDefault="00F100F0" w:rsidP="00F5365D">
      <w:pPr>
        <w:adjustRightInd w:val="0"/>
        <w:snapToGrid w:val="0"/>
        <w:rPr>
          <w:rFonts w:ascii="Arial" w:hAnsi="Arial" w:cs="Arial"/>
          <w:sz w:val="24"/>
          <w:szCs w:val="24"/>
        </w:rPr>
      </w:pPr>
      <w:r>
        <w:rPr>
          <w:rFonts w:ascii="Arial" w:hAnsi="Arial" w:cs="Arial" w:hint="eastAsia"/>
          <w:sz w:val="24"/>
          <w:szCs w:val="24"/>
        </w:rPr>
        <w:t>该</w:t>
      </w:r>
      <w:r w:rsidR="00371CA2" w:rsidRPr="00371CA2">
        <w:rPr>
          <w:rFonts w:ascii="Arial" w:hAnsi="Arial" w:cs="Arial" w:hint="eastAsia"/>
          <w:sz w:val="24"/>
          <w:szCs w:val="24"/>
        </w:rPr>
        <w:t>本科教科书介绍了关键方法并研究了形式</w:t>
      </w:r>
      <w:r>
        <w:rPr>
          <w:rFonts w:ascii="Arial" w:hAnsi="Arial" w:cs="Arial" w:hint="eastAsia"/>
          <w:sz w:val="24"/>
          <w:szCs w:val="24"/>
        </w:rPr>
        <w:t>化</w:t>
      </w:r>
      <w:r w:rsidR="00371CA2" w:rsidRPr="00371CA2">
        <w:rPr>
          <w:rFonts w:ascii="Arial" w:hAnsi="Arial" w:cs="Arial" w:hint="eastAsia"/>
          <w:sz w:val="24"/>
          <w:szCs w:val="24"/>
        </w:rPr>
        <w:t>方法起关键作用的主要哲学领域。</w:t>
      </w:r>
      <w:r>
        <w:rPr>
          <w:rFonts w:ascii="Arial" w:hAnsi="Arial" w:cs="Arial" w:hint="eastAsia"/>
          <w:sz w:val="24"/>
          <w:szCs w:val="24"/>
        </w:rPr>
        <w:t>该书的内容</w:t>
      </w:r>
      <w:r w:rsidR="00371CA2" w:rsidRPr="00371CA2">
        <w:rPr>
          <w:rFonts w:ascii="Arial" w:hAnsi="Arial" w:cs="Arial" w:hint="eastAsia"/>
          <w:sz w:val="24"/>
          <w:szCs w:val="24"/>
        </w:rPr>
        <w:t>从对形式化以及哲学中形式</w:t>
      </w:r>
      <w:r>
        <w:rPr>
          <w:rFonts w:ascii="Arial" w:hAnsi="Arial" w:cs="Arial" w:hint="eastAsia"/>
          <w:sz w:val="24"/>
          <w:szCs w:val="24"/>
        </w:rPr>
        <w:t>化</w:t>
      </w:r>
      <w:r w:rsidR="00371CA2" w:rsidRPr="00371CA2">
        <w:rPr>
          <w:rFonts w:ascii="Arial" w:hAnsi="Arial" w:cs="Arial" w:hint="eastAsia"/>
          <w:sz w:val="24"/>
          <w:szCs w:val="24"/>
        </w:rPr>
        <w:t>方法的优点和不足的全面介绍开始。随后的章节说明了</w:t>
      </w:r>
      <w:r>
        <w:rPr>
          <w:rFonts w:ascii="Arial" w:hAnsi="Arial" w:cs="Arial" w:hint="eastAsia"/>
          <w:sz w:val="24"/>
          <w:szCs w:val="24"/>
        </w:rPr>
        <w:t>如何在广泛的</w:t>
      </w:r>
      <w:r w:rsidR="00371CA2" w:rsidRPr="00371CA2">
        <w:rPr>
          <w:rFonts w:ascii="Arial" w:hAnsi="Arial" w:cs="Arial" w:hint="eastAsia"/>
          <w:sz w:val="24"/>
          <w:szCs w:val="24"/>
        </w:rPr>
        <w:t>领域中使用形式化方法。</w:t>
      </w:r>
      <w:r w:rsidR="00F5365D">
        <w:rPr>
          <w:rFonts w:ascii="Arial" w:hAnsi="Arial" w:cs="Arial" w:hint="eastAsia"/>
          <w:sz w:val="24"/>
          <w:szCs w:val="24"/>
        </w:rPr>
        <w:t>该书澄清</w:t>
      </w:r>
      <w:r w:rsidR="00371CA2" w:rsidRPr="00371CA2">
        <w:rPr>
          <w:rFonts w:ascii="Arial" w:hAnsi="Arial" w:cs="Arial" w:hint="eastAsia"/>
          <w:sz w:val="24"/>
          <w:szCs w:val="24"/>
        </w:rPr>
        <w:t>了</w:t>
      </w:r>
      <w:r w:rsidR="00F5365D">
        <w:rPr>
          <w:rFonts w:ascii="Arial" w:hAnsi="Arial" w:cs="Arial" w:hint="eastAsia"/>
          <w:sz w:val="24"/>
          <w:szCs w:val="24"/>
        </w:rPr>
        <w:t>形式概念与建构</w:t>
      </w:r>
      <w:r w:rsidR="00371CA2" w:rsidRPr="00371CA2">
        <w:rPr>
          <w:rFonts w:ascii="Arial" w:hAnsi="Arial" w:cs="Arial" w:hint="eastAsia"/>
          <w:sz w:val="24"/>
          <w:szCs w:val="24"/>
        </w:rPr>
        <w:t>和</w:t>
      </w:r>
      <w:r w:rsidR="00F5365D">
        <w:rPr>
          <w:rFonts w:ascii="Arial" w:hAnsi="Arial" w:cs="Arial" w:hint="eastAsia"/>
          <w:sz w:val="24"/>
          <w:szCs w:val="24"/>
        </w:rPr>
        <w:t>非形式</w:t>
      </w:r>
      <w:r w:rsidR="00371CA2" w:rsidRPr="00371CA2">
        <w:rPr>
          <w:rFonts w:ascii="Arial" w:hAnsi="Arial" w:cs="Arial" w:hint="eastAsia"/>
          <w:sz w:val="24"/>
          <w:szCs w:val="24"/>
        </w:rPr>
        <w:t>概念与</w:t>
      </w:r>
      <w:r w:rsidR="00F5365D">
        <w:rPr>
          <w:rFonts w:ascii="Arial" w:hAnsi="Arial" w:cs="Arial" w:hint="eastAsia"/>
          <w:sz w:val="24"/>
          <w:szCs w:val="24"/>
        </w:rPr>
        <w:t>建构</w:t>
      </w:r>
      <w:r w:rsidR="00371CA2" w:rsidRPr="00371CA2">
        <w:rPr>
          <w:rFonts w:ascii="Arial" w:hAnsi="Arial" w:cs="Arial" w:hint="eastAsia"/>
          <w:sz w:val="24"/>
          <w:szCs w:val="24"/>
        </w:rPr>
        <w:t>之间的关系和相互依赖</w:t>
      </w:r>
      <w:r w:rsidR="00F5365D">
        <w:rPr>
          <w:rFonts w:ascii="Arial" w:hAnsi="Arial" w:cs="Arial" w:hint="eastAsia"/>
          <w:sz w:val="24"/>
          <w:szCs w:val="24"/>
        </w:rPr>
        <w:t>，着重</w:t>
      </w:r>
      <w:r w:rsidR="00371CA2" w:rsidRPr="00371CA2">
        <w:rPr>
          <w:rFonts w:ascii="Arial" w:hAnsi="Arial" w:cs="Arial" w:hint="eastAsia"/>
          <w:sz w:val="24"/>
          <w:szCs w:val="24"/>
        </w:rPr>
        <w:t>表明对哲学问题的</w:t>
      </w:r>
      <w:r w:rsidR="00F5365D">
        <w:rPr>
          <w:rFonts w:ascii="Arial" w:hAnsi="Arial" w:cs="Arial" w:hint="eastAsia"/>
          <w:sz w:val="24"/>
          <w:szCs w:val="24"/>
        </w:rPr>
        <w:t>形式化</w:t>
      </w:r>
      <w:r w:rsidR="00371CA2" w:rsidRPr="00371CA2">
        <w:rPr>
          <w:rFonts w:ascii="Arial" w:hAnsi="Arial" w:cs="Arial" w:hint="eastAsia"/>
          <w:sz w:val="24"/>
          <w:szCs w:val="24"/>
        </w:rPr>
        <w:t>处理如何帮助我们更好地理解它们</w:t>
      </w:r>
      <w:r w:rsidR="00F5365D">
        <w:rPr>
          <w:rFonts w:ascii="Arial" w:hAnsi="Arial" w:cs="Arial" w:hint="eastAsia"/>
          <w:sz w:val="24"/>
          <w:szCs w:val="24"/>
        </w:rPr>
        <w:t>。</w:t>
      </w:r>
    </w:p>
    <w:p w:rsidR="00371CA2" w:rsidRDefault="00371CA2" w:rsidP="00317472">
      <w:pPr>
        <w:adjustRightInd w:val="0"/>
        <w:snapToGrid w:val="0"/>
        <w:rPr>
          <w:rFonts w:ascii="Arial" w:hAnsi="Arial" w:cs="Arial" w:hint="eastAsia"/>
          <w:sz w:val="24"/>
          <w:szCs w:val="24"/>
        </w:rPr>
      </w:pPr>
    </w:p>
    <w:p w:rsidR="00E455CC" w:rsidRPr="00E455CC" w:rsidRDefault="00E455CC" w:rsidP="00E455CC">
      <w:pPr>
        <w:adjustRightInd w:val="0"/>
        <w:snapToGrid w:val="0"/>
        <w:jc w:val="center"/>
        <w:rPr>
          <w:rFonts w:ascii="Arial" w:hAnsi="Arial" w:cs="Arial"/>
          <w:b/>
          <w:sz w:val="36"/>
          <w:szCs w:val="36"/>
          <w:u w:val="single"/>
        </w:rPr>
      </w:pPr>
      <w:bookmarkStart w:id="0" w:name="_GoBack"/>
      <w:r w:rsidRPr="00E455CC">
        <w:rPr>
          <w:rFonts w:ascii="Arial" w:hAnsi="Arial" w:cs="Arial" w:hint="eastAsia"/>
          <w:b/>
          <w:sz w:val="36"/>
          <w:szCs w:val="36"/>
          <w:u w:val="single"/>
        </w:rPr>
        <w:t>社会科学</w:t>
      </w:r>
    </w:p>
    <w:bookmarkEnd w:id="0"/>
    <w:p w:rsidR="00317472" w:rsidRDefault="00317472" w:rsidP="00317472">
      <w:pPr>
        <w:adjustRightInd w:val="0"/>
        <w:snapToGrid w:val="0"/>
        <w:rPr>
          <w:rFonts w:ascii="Arial" w:hAnsi="Arial" w:cs="Arial"/>
          <w:sz w:val="24"/>
          <w:szCs w:val="24"/>
        </w:rPr>
      </w:pPr>
      <w:r w:rsidRPr="00317472">
        <w:rPr>
          <w:rFonts w:ascii="Arial" w:hAnsi="Arial" w:cs="Arial"/>
          <w:sz w:val="24"/>
          <w:szCs w:val="24"/>
        </w:rPr>
        <w:t>Handbook of LGBT Elders</w:t>
      </w:r>
    </w:p>
    <w:p w:rsidR="00317472" w:rsidRDefault="00317472" w:rsidP="00317472">
      <w:pPr>
        <w:adjustRightInd w:val="0"/>
        <w:snapToGrid w:val="0"/>
        <w:rPr>
          <w:rFonts w:ascii="Arial" w:hAnsi="Arial" w:cs="Arial"/>
          <w:sz w:val="24"/>
          <w:szCs w:val="24"/>
        </w:rPr>
      </w:pPr>
    </w:p>
    <w:p w:rsidR="00317472" w:rsidRDefault="00317472" w:rsidP="00317472">
      <w:pPr>
        <w:adjustRightInd w:val="0"/>
        <w:snapToGrid w:val="0"/>
        <w:rPr>
          <w:rFonts w:ascii="Arial" w:hAnsi="Arial" w:cs="Arial"/>
          <w:sz w:val="24"/>
          <w:szCs w:val="24"/>
        </w:rPr>
      </w:pPr>
      <w:r>
        <w:rPr>
          <w:noProof/>
        </w:rPr>
        <w:drawing>
          <wp:inline distT="0" distB="0" distL="0" distR="0">
            <wp:extent cx="1303225" cy="18000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3225" cy="180000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noProof/>
        </w:rPr>
        <w:drawing>
          <wp:inline distT="0" distB="0" distL="0" distR="0">
            <wp:extent cx="720000" cy="720000"/>
            <wp:effectExtent l="0" t="0" r="4445" b="444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317472" w:rsidRDefault="00317472" w:rsidP="00317472">
      <w:pPr>
        <w:adjustRightInd w:val="0"/>
        <w:snapToGrid w:val="0"/>
        <w:rPr>
          <w:rFonts w:ascii="Arial" w:hAnsi="Arial" w:cs="Arial"/>
          <w:sz w:val="24"/>
          <w:szCs w:val="24"/>
        </w:rPr>
      </w:pPr>
    </w:p>
    <w:p w:rsidR="00317472" w:rsidRPr="00317472" w:rsidRDefault="00790D69" w:rsidP="00371CA2">
      <w:pPr>
        <w:adjustRightInd w:val="0"/>
        <w:snapToGrid w:val="0"/>
        <w:rPr>
          <w:rFonts w:ascii="Arial" w:hAnsi="Arial" w:cs="Arial"/>
          <w:sz w:val="24"/>
          <w:szCs w:val="24"/>
        </w:rPr>
      </w:pPr>
      <w:r>
        <w:rPr>
          <w:rFonts w:ascii="Arial" w:hAnsi="Arial" w:cs="Arial" w:hint="eastAsia"/>
          <w:sz w:val="24"/>
          <w:szCs w:val="24"/>
        </w:rPr>
        <w:t>这一</w:t>
      </w:r>
      <w:r w:rsidR="00371CA2" w:rsidRPr="00371CA2">
        <w:rPr>
          <w:rFonts w:ascii="Arial" w:hAnsi="Arial" w:cs="Arial" w:hint="eastAsia"/>
          <w:sz w:val="24"/>
          <w:szCs w:val="24"/>
        </w:rPr>
        <w:t>开创性资源提供了</w:t>
      </w:r>
      <w:r w:rsidR="00371CA2" w:rsidRPr="00371CA2">
        <w:rPr>
          <w:rFonts w:ascii="Arial" w:hAnsi="Arial" w:cs="Arial"/>
          <w:sz w:val="24"/>
          <w:szCs w:val="24"/>
        </w:rPr>
        <w:t>LGBT</w:t>
      </w:r>
      <w:r w:rsidR="00371CA2" w:rsidRPr="00371CA2">
        <w:rPr>
          <w:rFonts w:ascii="Arial" w:hAnsi="Arial" w:cs="Arial"/>
          <w:sz w:val="24"/>
          <w:szCs w:val="24"/>
        </w:rPr>
        <w:t>文献中</w:t>
      </w:r>
      <w:r>
        <w:rPr>
          <w:rFonts w:ascii="Arial" w:hAnsi="Arial" w:cs="Arial" w:hint="eastAsia"/>
          <w:sz w:val="24"/>
          <w:szCs w:val="24"/>
        </w:rPr>
        <w:t>前所未见</w:t>
      </w:r>
      <w:r w:rsidR="00371CA2" w:rsidRPr="00371CA2">
        <w:rPr>
          <w:rFonts w:ascii="Arial" w:hAnsi="Arial" w:cs="Arial"/>
          <w:sz w:val="24"/>
          <w:szCs w:val="24"/>
        </w:rPr>
        <w:t>的大量发现和</w:t>
      </w:r>
      <w:r>
        <w:rPr>
          <w:rFonts w:ascii="Arial" w:hAnsi="Arial" w:cs="Arial" w:hint="eastAsia"/>
          <w:sz w:val="24"/>
          <w:szCs w:val="24"/>
        </w:rPr>
        <w:t>丰富</w:t>
      </w:r>
      <w:r w:rsidR="00371CA2" w:rsidRPr="00371CA2">
        <w:rPr>
          <w:rFonts w:ascii="Arial" w:hAnsi="Arial" w:cs="Arial"/>
          <w:sz w:val="24"/>
          <w:szCs w:val="24"/>
        </w:rPr>
        <w:t>观点。</w:t>
      </w:r>
      <w:r w:rsidR="00CD2451">
        <w:rPr>
          <w:rFonts w:ascii="Arial" w:hAnsi="Arial" w:cs="Arial" w:hint="eastAsia"/>
          <w:sz w:val="24"/>
          <w:szCs w:val="24"/>
        </w:rPr>
        <w:t>其对</w:t>
      </w:r>
      <w:r w:rsidR="00371CA2" w:rsidRPr="00371CA2">
        <w:rPr>
          <w:rFonts w:ascii="Arial" w:hAnsi="Arial" w:cs="Arial"/>
          <w:sz w:val="24"/>
          <w:szCs w:val="24"/>
        </w:rPr>
        <w:t>影响</w:t>
      </w:r>
      <w:r w:rsidR="00371CA2" w:rsidRPr="00371CA2">
        <w:rPr>
          <w:rFonts w:ascii="Arial" w:hAnsi="Arial" w:cs="Arial"/>
          <w:sz w:val="24"/>
          <w:szCs w:val="24"/>
        </w:rPr>
        <w:t>LGBT</w:t>
      </w:r>
      <w:r w:rsidR="00371CA2" w:rsidRPr="00371CA2">
        <w:rPr>
          <w:rFonts w:ascii="Arial" w:hAnsi="Arial" w:cs="Arial"/>
          <w:sz w:val="24"/>
          <w:szCs w:val="24"/>
        </w:rPr>
        <w:t>老年人的心理</w:t>
      </w:r>
      <w:r w:rsidR="00CD2451">
        <w:rPr>
          <w:rFonts w:ascii="Arial" w:hAnsi="Arial" w:cs="Arial" w:hint="eastAsia"/>
          <w:sz w:val="24"/>
          <w:szCs w:val="24"/>
        </w:rPr>
        <w:t>、</w:t>
      </w:r>
      <w:r w:rsidR="00371CA2" w:rsidRPr="00371CA2">
        <w:rPr>
          <w:rFonts w:ascii="Arial" w:hAnsi="Arial" w:cs="Arial"/>
          <w:sz w:val="24"/>
          <w:szCs w:val="24"/>
        </w:rPr>
        <w:t>社会政治和医疗服务问题</w:t>
      </w:r>
      <w:r w:rsidR="00CD2451">
        <w:rPr>
          <w:rFonts w:ascii="Arial" w:hAnsi="Arial" w:cs="Arial" w:hint="eastAsia"/>
          <w:sz w:val="24"/>
          <w:szCs w:val="24"/>
        </w:rPr>
        <w:t>的关注</w:t>
      </w:r>
      <w:r w:rsidR="00371CA2" w:rsidRPr="00371CA2">
        <w:rPr>
          <w:rFonts w:ascii="Arial" w:hAnsi="Arial" w:cs="Arial"/>
          <w:sz w:val="24"/>
          <w:szCs w:val="24"/>
        </w:rPr>
        <w:t>，揭示了身份的</w:t>
      </w:r>
      <w:r w:rsidR="00CD2451">
        <w:rPr>
          <w:rFonts w:ascii="Arial" w:hAnsi="Arial" w:cs="Arial" w:hint="eastAsia"/>
          <w:sz w:val="24"/>
          <w:szCs w:val="24"/>
        </w:rPr>
        <w:t>多样</w:t>
      </w:r>
      <w:r w:rsidR="00371CA2" w:rsidRPr="00371CA2">
        <w:rPr>
          <w:rFonts w:ascii="Arial" w:hAnsi="Arial" w:cs="Arial"/>
          <w:sz w:val="24"/>
          <w:szCs w:val="24"/>
        </w:rPr>
        <w:t>来源与污名和歧视的多重来源之间</w:t>
      </w:r>
      <w:r w:rsidR="00CD2451">
        <w:rPr>
          <w:rFonts w:ascii="Arial" w:hAnsi="Arial" w:cs="Arial" w:hint="eastAsia"/>
          <w:sz w:val="24"/>
          <w:szCs w:val="24"/>
        </w:rPr>
        <w:t>微妙的</w:t>
      </w:r>
      <w:r w:rsidR="00371CA2" w:rsidRPr="00371CA2">
        <w:rPr>
          <w:rFonts w:ascii="Arial" w:hAnsi="Arial" w:cs="Arial"/>
          <w:sz w:val="24"/>
          <w:szCs w:val="24"/>
        </w:rPr>
        <w:t>相互作用。</w:t>
      </w:r>
    </w:p>
    <w:sectPr w:rsidR="00317472" w:rsidRPr="00317472" w:rsidSect="007329FE">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60A"/>
    <w:rsid w:val="000F2345"/>
    <w:rsid w:val="001A49B7"/>
    <w:rsid w:val="001C0C6B"/>
    <w:rsid w:val="001D04CB"/>
    <w:rsid w:val="002B0F09"/>
    <w:rsid w:val="002C7B3D"/>
    <w:rsid w:val="00317472"/>
    <w:rsid w:val="0035161A"/>
    <w:rsid w:val="00371CA2"/>
    <w:rsid w:val="00376E27"/>
    <w:rsid w:val="003906F9"/>
    <w:rsid w:val="003C6C0B"/>
    <w:rsid w:val="00507547"/>
    <w:rsid w:val="00597198"/>
    <w:rsid w:val="00645A83"/>
    <w:rsid w:val="006C47B4"/>
    <w:rsid w:val="006C7840"/>
    <w:rsid w:val="006E056E"/>
    <w:rsid w:val="00711BF5"/>
    <w:rsid w:val="007150CC"/>
    <w:rsid w:val="007329FE"/>
    <w:rsid w:val="00790D69"/>
    <w:rsid w:val="007A03EC"/>
    <w:rsid w:val="007B7228"/>
    <w:rsid w:val="008568C4"/>
    <w:rsid w:val="008847D4"/>
    <w:rsid w:val="00895421"/>
    <w:rsid w:val="00950179"/>
    <w:rsid w:val="009B3A15"/>
    <w:rsid w:val="009B74E8"/>
    <w:rsid w:val="009C7BAB"/>
    <w:rsid w:val="00A867BF"/>
    <w:rsid w:val="00AD2BAA"/>
    <w:rsid w:val="00B0425F"/>
    <w:rsid w:val="00B26188"/>
    <w:rsid w:val="00B6076D"/>
    <w:rsid w:val="00C102C3"/>
    <w:rsid w:val="00C443B6"/>
    <w:rsid w:val="00C6556F"/>
    <w:rsid w:val="00CA48D8"/>
    <w:rsid w:val="00CD2451"/>
    <w:rsid w:val="00D31E21"/>
    <w:rsid w:val="00D516DE"/>
    <w:rsid w:val="00DB5DD0"/>
    <w:rsid w:val="00E416A0"/>
    <w:rsid w:val="00E455CC"/>
    <w:rsid w:val="00EC4CBA"/>
    <w:rsid w:val="00EF631F"/>
    <w:rsid w:val="00F100F0"/>
    <w:rsid w:val="00F22895"/>
    <w:rsid w:val="00F52A9A"/>
    <w:rsid w:val="00F5365D"/>
    <w:rsid w:val="00F76DFA"/>
    <w:rsid w:val="00FB160A"/>
    <w:rsid w:val="00FF3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5CC"/>
    <w:rPr>
      <w:rFonts w:ascii="Tahoma" w:hAnsi="Tahoma" w:cs="Tahoma"/>
      <w:sz w:val="16"/>
      <w:szCs w:val="16"/>
    </w:rPr>
  </w:style>
  <w:style w:type="character" w:customStyle="1" w:styleId="BalloonTextChar">
    <w:name w:val="Balloon Text Char"/>
    <w:basedOn w:val="DefaultParagraphFont"/>
    <w:link w:val="BalloonText"/>
    <w:uiPriority w:val="99"/>
    <w:semiHidden/>
    <w:rsid w:val="00E455CC"/>
    <w:rPr>
      <w:rFonts w:ascii="Tahoma" w:hAnsi="Tahoma" w:cs="Tahoma"/>
      <w:sz w:val="16"/>
      <w:szCs w:val="16"/>
    </w:rPr>
  </w:style>
  <w:style w:type="paragraph" w:styleId="NormalWeb">
    <w:name w:val="Normal (Web)"/>
    <w:basedOn w:val="Normal"/>
    <w:uiPriority w:val="99"/>
    <w:unhideWhenUsed/>
    <w:rsid w:val="00E455CC"/>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5CC"/>
    <w:rPr>
      <w:rFonts w:ascii="Tahoma" w:hAnsi="Tahoma" w:cs="Tahoma"/>
      <w:sz w:val="16"/>
      <w:szCs w:val="16"/>
    </w:rPr>
  </w:style>
  <w:style w:type="character" w:customStyle="1" w:styleId="BalloonTextChar">
    <w:name w:val="Balloon Text Char"/>
    <w:basedOn w:val="DefaultParagraphFont"/>
    <w:link w:val="BalloonText"/>
    <w:uiPriority w:val="99"/>
    <w:semiHidden/>
    <w:rsid w:val="00E455CC"/>
    <w:rPr>
      <w:rFonts w:ascii="Tahoma" w:hAnsi="Tahoma" w:cs="Tahoma"/>
      <w:sz w:val="16"/>
      <w:szCs w:val="16"/>
    </w:rPr>
  </w:style>
  <w:style w:type="paragraph" w:styleId="NormalWeb">
    <w:name w:val="Normal (Web)"/>
    <w:basedOn w:val="Normal"/>
    <w:uiPriority w:val="99"/>
    <w:unhideWhenUsed/>
    <w:rsid w:val="00E455CC"/>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1229">
      <w:bodyDiv w:val="1"/>
      <w:marLeft w:val="0"/>
      <w:marRight w:val="0"/>
      <w:marTop w:val="0"/>
      <w:marBottom w:val="0"/>
      <w:divBdr>
        <w:top w:val="none" w:sz="0" w:space="0" w:color="auto"/>
        <w:left w:val="none" w:sz="0" w:space="0" w:color="auto"/>
        <w:bottom w:val="none" w:sz="0" w:space="0" w:color="auto"/>
        <w:right w:val="none" w:sz="0" w:space="0" w:color="auto"/>
      </w:divBdr>
    </w:div>
    <w:div w:id="763308810">
      <w:bodyDiv w:val="1"/>
      <w:marLeft w:val="0"/>
      <w:marRight w:val="0"/>
      <w:marTop w:val="0"/>
      <w:marBottom w:val="0"/>
      <w:divBdr>
        <w:top w:val="none" w:sz="0" w:space="0" w:color="auto"/>
        <w:left w:val="none" w:sz="0" w:space="0" w:color="auto"/>
        <w:bottom w:val="none" w:sz="0" w:space="0" w:color="auto"/>
        <w:right w:val="none" w:sz="0" w:space="0" w:color="auto"/>
      </w:divBdr>
    </w:div>
    <w:div w:id="961303362">
      <w:bodyDiv w:val="1"/>
      <w:marLeft w:val="0"/>
      <w:marRight w:val="0"/>
      <w:marTop w:val="0"/>
      <w:marBottom w:val="0"/>
      <w:divBdr>
        <w:top w:val="none" w:sz="0" w:space="0" w:color="auto"/>
        <w:left w:val="none" w:sz="0" w:space="0" w:color="auto"/>
        <w:bottom w:val="none" w:sz="0" w:space="0" w:color="auto"/>
        <w:right w:val="none" w:sz="0" w:space="0" w:color="auto"/>
      </w:divBdr>
    </w:div>
    <w:div w:id="964042477">
      <w:bodyDiv w:val="1"/>
      <w:marLeft w:val="0"/>
      <w:marRight w:val="0"/>
      <w:marTop w:val="0"/>
      <w:marBottom w:val="0"/>
      <w:divBdr>
        <w:top w:val="none" w:sz="0" w:space="0" w:color="auto"/>
        <w:left w:val="none" w:sz="0" w:space="0" w:color="auto"/>
        <w:bottom w:val="none" w:sz="0" w:space="0" w:color="auto"/>
        <w:right w:val="none" w:sz="0" w:space="0" w:color="auto"/>
      </w:divBdr>
    </w:div>
    <w:div w:id="1072115967">
      <w:bodyDiv w:val="1"/>
      <w:marLeft w:val="0"/>
      <w:marRight w:val="0"/>
      <w:marTop w:val="0"/>
      <w:marBottom w:val="0"/>
      <w:divBdr>
        <w:top w:val="none" w:sz="0" w:space="0" w:color="auto"/>
        <w:left w:val="none" w:sz="0" w:space="0" w:color="auto"/>
        <w:bottom w:val="none" w:sz="0" w:space="0" w:color="auto"/>
        <w:right w:val="none" w:sz="0" w:space="0" w:color="auto"/>
      </w:divBdr>
    </w:div>
    <w:div w:id="1153715780">
      <w:bodyDiv w:val="1"/>
      <w:marLeft w:val="0"/>
      <w:marRight w:val="0"/>
      <w:marTop w:val="0"/>
      <w:marBottom w:val="0"/>
      <w:divBdr>
        <w:top w:val="none" w:sz="0" w:space="0" w:color="auto"/>
        <w:left w:val="none" w:sz="0" w:space="0" w:color="auto"/>
        <w:bottom w:val="none" w:sz="0" w:space="0" w:color="auto"/>
        <w:right w:val="none" w:sz="0" w:space="0" w:color="auto"/>
      </w:divBdr>
    </w:div>
    <w:div w:id="1322737084">
      <w:bodyDiv w:val="1"/>
      <w:marLeft w:val="0"/>
      <w:marRight w:val="0"/>
      <w:marTop w:val="0"/>
      <w:marBottom w:val="0"/>
      <w:divBdr>
        <w:top w:val="none" w:sz="0" w:space="0" w:color="auto"/>
        <w:left w:val="none" w:sz="0" w:space="0" w:color="auto"/>
        <w:bottom w:val="none" w:sz="0" w:space="0" w:color="auto"/>
        <w:right w:val="none" w:sz="0" w:space="0" w:color="auto"/>
      </w:divBdr>
    </w:div>
    <w:div w:id="1640454351">
      <w:bodyDiv w:val="1"/>
      <w:marLeft w:val="0"/>
      <w:marRight w:val="0"/>
      <w:marTop w:val="0"/>
      <w:marBottom w:val="0"/>
      <w:divBdr>
        <w:top w:val="none" w:sz="0" w:space="0" w:color="auto"/>
        <w:left w:val="none" w:sz="0" w:space="0" w:color="auto"/>
        <w:bottom w:val="none" w:sz="0" w:space="0" w:color="auto"/>
        <w:right w:val="none" w:sz="0" w:space="0" w:color="auto"/>
      </w:divBdr>
    </w:div>
    <w:div w:id="1652783869">
      <w:bodyDiv w:val="1"/>
      <w:marLeft w:val="0"/>
      <w:marRight w:val="0"/>
      <w:marTop w:val="0"/>
      <w:marBottom w:val="0"/>
      <w:divBdr>
        <w:top w:val="none" w:sz="0" w:space="0" w:color="auto"/>
        <w:left w:val="none" w:sz="0" w:space="0" w:color="auto"/>
        <w:bottom w:val="none" w:sz="0" w:space="0" w:color="auto"/>
        <w:right w:val="none" w:sz="0" w:space="0" w:color="auto"/>
      </w:divBdr>
    </w:div>
    <w:div w:id="1683970912">
      <w:bodyDiv w:val="1"/>
      <w:marLeft w:val="0"/>
      <w:marRight w:val="0"/>
      <w:marTop w:val="0"/>
      <w:marBottom w:val="0"/>
      <w:divBdr>
        <w:top w:val="none" w:sz="0" w:space="0" w:color="auto"/>
        <w:left w:val="none" w:sz="0" w:space="0" w:color="auto"/>
        <w:bottom w:val="none" w:sz="0" w:space="0" w:color="auto"/>
        <w:right w:val="none" w:sz="0" w:space="0" w:color="auto"/>
      </w:divBdr>
    </w:div>
    <w:div w:id="174085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jpe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jpeg"/><Relationship Id="rId40" Type="http://schemas.openxmlformats.org/officeDocument/2006/relationships/image" Target="media/image36.pn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jpeg"/><Relationship Id="rId30" Type="http://schemas.openxmlformats.org/officeDocument/2006/relationships/image" Target="media/image26.png"/><Relationship Id="rId35" Type="http://schemas.openxmlformats.org/officeDocument/2006/relationships/image" Target="media/image3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Dazhi Liang</dc:creator>
  <cp:lastModifiedBy>Roger Xu</cp:lastModifiedBy>
  <cp:revision>2</cp:revision>
  <dcterms:created xsi:type="dcterms:W3CDTF">2020-04-03T02:11:00Z</dcterms:created>
  <dcterms:modified xsi:type="dcterms:W3CDTF">2020-04-03T02:11:00Z</dcterms:modified>
</cp:coreProperties>
</file>